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F44" w:rsidRDefault="00EE3F44" w:rsidP="00EE3F44">
      <w:pPr>
        <w:spacing w:after="0"/>
        <w:jc w:val="center"/>
        <w:rPr>
          <w:rFonts w:ascii="Arial" w:hAnsi="Arial" w:cs="Arial"/>
          <w:b/>
          <w:sz w:val="24"/>
          <w:szCs w:val="24"/>
        </w:rPr>
      </w:pPr>
    </w:p>
    <w:p w:rsidR="00EE3F44" w:rsidRPr="002B3A28" w:rsidRDefault="00EE3F44" w:rsidP="00EE3F44">
      <w:pPr>
        <w:spacing w:after="0" w:line="240" w:lineRule="auto"/>
        <w:jc w:val="center"/>
        <w:rPr>
          <w:rFonts w:ascii="Arial" w:hAnsi="Arial" w:cs="Arial"/>
          <w:b/>
          <w:sz w:val="24"/>
          <w:szCs w:val="24"/>
        </w:rPr>
      </w:pPr>
      <w:r w:rsidRPr="002B3A28">
        <w:rPr>
          <w:rFonts w:ascii="Arial" w:hAnsi="Arial" w:cs="Arial"/>
          <w:b/>
          <w:sz w:val="24"/>
          <w:szCs w:val="24"/>
        </w:rPr>
        <w:t>ELŐTERJESZTÉS</w:t>
      </w:r>
    </w:p>
    <w:p w:rsidR="00EE3F44" w:rsidRPr="002B3A28" w:rsidRDefault="00EE3F44" w:rsidP="00EE3F44">
      <w:pPr>
        <w:tabs>
          <w:tab w:val="left" w:pos="1725"/>
        </w:tabs>
        <w:spacing w:after="0" w:line="240" w:lineRule="auto"/>
        <w:rPr>
          <w:rFonts w:ascii="Arial" w:hAnsi="Arial" w:cs="Arial"/>
          <w:b/>
          <w:sz w:val="24"/>
          <w:szCs w:val="24"/>
        </w:rPr>
      </w:pPr>
      <w:r w:rsidRPr="002B3A28">
        <w:rPr>
          <w:rFonts w:ascii="Arial" w:hAnsi="Arial" w:cs="Arial"/>
          <w:b/>
          <w:sz w:val="24"/>
          <w:szCs w:val="24"/>
        </w:rPr>
        <w:tab/>
      </w:r>
    </w:p>
    <w:p w:rsidR="00EE3F44" w:rsidRPr="002B3A28" w:rsidRDefault="00EE3F44" w:rsidP="00EE3F44">
      <w:pPr>
        <w:spacing w:after="0"/>
        <w:jc w:val="center"/>
        <w:rPr>
          <w:rFonts w:ascii="Arial" w:hAnsi="Arial" w:cs="Arial"/>
          <w:b/>
          <w:sz w:val="24"/>
          <w:szCs w:val="24"/>
        </w:rPr>
      </w:pPr>
      <w:r w:rsidRPr="002B3A28">
        <w:rPr>
          <w:rFonts w:ascii="Arial" w:hAnsi="Arial" w:cs="Arial"/>
          <w:b/>
          <w:sz w:val="24"/>
          <w:szCs w:val="24"/>
        </w:rPr>
        <w:t>Hévíz Város Önkormányzat Képviselő-testület</w:t>
      </w:r>
    </w:p>
    <w:p w:rsidR="00EE3F44" w:rsidRPr="002B3A28" w:rsidRDefault="00EE3F44" w:rsidP="00EE3F44">
      <w:pPr>
        <w:spacing w:after="0"/>
        <w:jc w:val="center"/>
        <w:rPr>
          <w:rFonts w:ascii="Arial" w:hAnsi="Arial" w:cs="Arial"/>
          <w:b/>
          <w:sz w:val="24"/>
          <w:szCs w:val="24"/>
        </w:rPr>
      </w:pPr>
      <w:r w:rsidRPr="002B3A28">
        <w:rPr>
          <w:rFonts w:ascii="Arial" w:hAnsi="Arial" w:cs="Arial"/>
          <w:b/>
          <w:sz w:val="24"/>
          <w:szCs w:val="24"/>
        </w:rPr>
        <w:t>202</w:t>
      </w:r>
      <w:r>
        <w:rPr>
          <w:rFonts w:ascii="Arial" w:hAnsi="Arial" w:cs="Arial"/>
          <w:b/>
          <w:sz w:val="24"/>
          <w:szCs w:val="24"/>
        </w:rPr>
        <w:t>6</w:t>
      </w:r>
      <w:r w:rsidRPr="002B3A28">
        <w:rPr>
          <w:rFonts w:ascii="Arial" w:hAnsi="Arial" w:cs="Arial"/>
          <w:b/>
          <w:sz w:val="24"/>
          <w:szCs w:val="24"/>
        </w:rPr>
        <w:t xml:space="preserve">. </w:t>
      </w:r>
      <w:r>
        <w:rPr>
          <w:rFonts w:ascii="Arial" w:hAnsi="Arial" w:cs="Arial"/>
          <w:b/>
          <w:sz w:val="24"/>
          <w:szCs w:val="24"/>
        </w:rPr>
        <w:t>február</w:t>
      </w:r>
      <w:r w:rsidRPr="002B3A28">
        <w:rPr>
          <w:rFonts w:ascii="Arial" w:hAnsi="Arial" w:cs="Arial"/>
          <w:b/>
          <w:sz w:val="24"/>
          <w:szCs w:val="24"/>
        </w:rPr>
        <w:t xml:space="preserve"> </w:t>
      </w:r>
      <w:r w:rsidR="00DE1308">
        <w:rPr>
          <w:rFonts w:ascii="Arial" w:hAnsi="Arial" w:cs="Arial"/>
          <w:b/>
          <w:sz w:val="24"/>
          <w:szCs w:val="24"/>
        </w:rPr>
        <w:t>26-a</w:t>
      </w:r>
      <w:r w:rsidRPr="002B3A28">
        <w:rPr>
          <w:rFonts w:ascii="Arial" w:hAnsi="Arial" w:cs="Arial"/>
          <w:b/>
          <w:sz w:val="24"/>
          <w:szCs w:val="24"/>
        </w:rPr>
        <w:t>i rendkívüli nyilvános ülésre</w:t>
      </w:r>
    </w:p>
    <w:p w:rsidR="00EE3F44" w:rsidRPr="002B3A28" w:rsidRDefault="00EE3F44" w:rsidP="00EE3F44">
      <w:pPr>
        <w:spacing w:after="0"/>
        <w:jc w:val="center"/>
        <w:rPr>
          <w:rFonts w:ascii="Arial" w:hAnsi="Arial" w:cs="Arial"/>
          <w:b/>
          <w:sz w:val="24"/>
          <w:szCs w:val="24"/>
        </w:rPr>
      </w:pPr>
    </w:p>
    <w:p w:rsidR="00EE3F44" w:rsidRPr="002B3A28" w:rsidRDefault="00EE3F44" w:rsidP="00EE3F44">
      <w:pPr>
        <w:spacing w:after="0"/>
        <w:jc w:val="center"/>
        <w:rPr>
          <w:rFonts w:ascii="Arial" w:hAnsi="Arial" w:cs="Arial"/>
          <w:b/>
          <w:sz w:val="24"/>
          <w:szCs w:val="24"/>
        </w:rPr>
      </w:pPr>
    </w:p>
    <w:p w:rsidR="00EE3F44" w:rsidRPr="002B3A28" w:rsidRDefault="00EE3F44" w:rsidP="00EE3F44">
      <w:pPr>
        <w:spacing w:after="0"/>
        <w:jc w:val="center"/>
        <w:rPr>
          <w:rFonts w:ascii="Arial" w:hAnsi="Arial" w:cs="Arial"/>
          <w:b/>
          <w:sz w:val="24"/>
          <w:szCs w:val="24"/>
        </w:rPr>
      </w:pPr>
    </w:p>
    <w:p w:rsidR="00EE3F44" w:rsidRPr="002B3A28" w:rsidRDefault="00EE3F44" w:rsidP="00EE3F44">
      <w:pPr>
        <w:spacing w:after="0"/>
        <w:ind w:left="2127" w:hanging="2127"/>
        <w:jc w:val="both"/>
        <w:rPr>
          <w:rFonts w:ascii="Arial" w:hAnsi="Arial" w:cs="Arial"/>
          <w:sz w:val="24"/>
          <w:szCs w:val="24"/>
        </w:rPr>
      </w:pPr>
      <w:proofErr w:type="gramStart"/>
      <w:r w:rsidRPr="002B3A28">
        <w:rPr>
          <w:rFonts w:ascii="Arial" w:hAnsi="Arial" w:cs="Arial"/>
          <w:b/>
          <w:sz w:val="24"/>
          <w:szCs w:val="24"/>
        </w:rPr>
        <w:t>Tárgy:</w:t>
      </w:r>
      <w:r w:rsidRPr="002B3A28">
        <w:rPr>
          <w:rFonts w:ascii="Arial" w:hAnsi="Arial" w:cs="Arial"/>
          <w:sz w:val="24"/>
          <w:szCs w:val="24"/>
        </w:rPr>
        <w:t xml:space="preserve">   </w:t>
      </w:r>
      <w:proofErr w:type="gramEnd"/>
      <w:r w:rsidRPr="002B3A28">
        <w:rPr>
          <w:rFonts w:ascii="Arial" w:hAnsi="Arial" w:cs="Arial"/>
          <w:sz w:val="24"/>
          <w:szCs w:val="24"/>
        </w:rPr>
        <w:t xml:space="preserve"> </w:t>
      </w:r>
      <w:r w:rsidRPr="002B3A28">
        <w:rPr>
          <w:rFonts w:ascii="Arial" w:hAnsi="Arial" w:cs="Arial"/>
          <w:sz w:val="24"/>
          <w:szCs w:val="24"/>
        </w:rPr>
        <w:tab/>
      </w:r>
      <w:r w:rsidR="00DE1308" w:rsidRPr="00DE1308">
        <w:rPr>
          <w:rFonts w:ascii="Arial" w:hAnsi="Arial" w:cs="Arial"/>
          <w:sz w:val="24"/>
          <w:szCs w:val="24"/>
        </w:rPr>
        <w:t>Magyar Kézilabda Szövetség Országos Tornaterem Felújítási Program XI. üteme keretében a Hévízi Illyés Gyula Általános Iskola tornatermének komplex, energetikai és sportfunkcionális korszerűsítés</w:t>
      </w:r>
    </w:p>
    <w:p w:rsidR="00BF312A" w:rsidRDefault="00BF312A" w:rsidP="00EE3F44">
      <w:pPr>
        <w:spacing w:after="0"/>
        <w:jc w:val="both"/>
        <w:rPr>
          <w:rFonts w:ascii="Arial" w:hAnsi="Arial" w:cs="Arial"/>
          <w:b/>
          <w:sz w:val="24"/>
          <w:szCs w:val="24"/>
        </w:rPr>
      </w:pPr>
    </w:p>
    <w:p w:rsidR="00EE3F44" w:rsidRPr="002B3A28" w:rsidRDefault="00EE3F44" w:rsidP="00EE3F44">
      <w:pPr>
        <w:spacing w:after="0"/>
        <w:jc w:val="both"/>
        <w:rPr>
          <w:rFonts w:ascii="Arial" w:hAnsi="Arial" w:cs="Arial"/>
          <w:sz w:val="24"/>
          <w:szCs w:val="24"/>
        </w:rPr>
      </w:pPr>
      <w:r w:rsidRPr="002B3A28">
        <w:rPr>
          <w:rFonts w:ascii="Arial" w:hAnsi="Arial" w:cs="Arial"/>
          <w:b/>
          <w:sz w:val="24"/>
          <w:szCs w:val="24"/>
        </w:rPr>
        <w:t>Az előterjesztő:</w:t>
      </w:r>
      <w:r w:rsidRPr="002B3A28">
        <w:rPr>
          <w:rFonts w:ascii="Arial" w:hAnsi="Arial" w:cs="Arial"/>
          <w:sz w:val="24"/>
          <w:szCs w:val="24"/>
        </w:rPr>
        <w:tab/>
        <w:t>Naszádos Péter polgármester</w:t>
      </w:r>
    </w:p>
    <w:p w:rsidR="00EE3F44" w:rsidRPr="002B3A28" w:rsidRDefault="00EE3F44" w:rsidP="00EE3F44">
      <w:pPr>
        <w:spacing w:after="0"/>
        <w:jc w:val="both"/>
        <w:rPr>
          <w:rFonts w:ascii="Arial" w:hAnsi="Arial" w:cs="Arial"/>
          <w:sz w:val="24"/>
          <w:szCs w:val="24"/>
        </w:rPr>
      </w:pPr>
    </w:p>
    <w:p w:rsidR="00EE3F44" w:rsidRPr="002B3A28" w:rsidRDefault="00EE3F44" w:rsidP="00EE3F44">
      <w:pPr>
        <w:spacing w:after="0"/>
        <w:jc w:val="both"/>
        <w:rPr>
          <w:rFonts w:ascii="Arial" w:hAnsi="Arial" w:cs="Arial"/>
          <w:sz w:val="24"/>
          <w:szCs w:val="24"/>
        </w:rPr>
      </w:pPr>
    </w:p>
    <w:p w:rsidR="00EE3F44" w:rsidRPr="00006F30" w:rsidRDefault="00EE3F44" w:rsidP="00EE3F44">
      <w:pPr>
        <w:autoSpaceDE w:val="0"/>
        <w:autoSpaceDN w:val="0"/>
        <w:adjustRightInd w:val="0"/>
        <w:spacing w:after="0"/>
        <w:jc w:val="both"/>
        <w:rPr>
          <w:rFonts w:ascii="Arial" w:hAnsi="Arial" w:cs="Arial"/>
          <w:sz w:val="24"/>
          <w:szCs w:val="24"/>
        </w:rPr>
      </w:pPr>
      <w:r w:rsidRPr="002B3A28">
        <w:rPr>
          <w:rFonts w:ascii="Arial" w:hAnsi="Arial" w:cs="Arial"/>
          <w:b/>
          <w:sz w:val="24"/>
          <w:szCs w:val="24"/>
        </w:rPr>
        <w:t>Készítette:</w:t>
      </w:r>
      <w:r w:rsidRPr="002B3A28">
        <w:rPr>
          <w:rFonts w:ascii="Arial" w:hAnsi="Arial" w:cs="Arial"/>
          <w:sz w:val="24"/>
          <w:szCs w:val="24"/>
        </w:rPr>
        <w:tab/>
      </w:r>
      <w:r w:rsidRPr="002B3A28">
        <w:rPr>
          <w:rFonts w:ascii="Arial" w:hAnsi="Arial" w:cs="Arial"/>
          <w:sz w:val="24"/>
          <w:szCs w:val="24"/>
        </w:rPr>
        <w:tab/>
      </w:r>
      <w:r w:rsidRPr="00006F30">
        <w:rPr>
          <w:rFonts w:ascii="Arial" w:hAnsi="Arial" w:cs="Arial"/>
          <w:sz w:val="24"/>
          <w:szCs w:val="24"/>
        </w:rPr>
        <w:t>Kránitz Patrícia pályázati ügyintéző</w:t>
      </w:r>
    </w:p>
    <w:p w:rsidR="00F615A2" w:rsidRPr="00006F30" w:rsidRDefault="00F615A2" w:rsidP="00EE3F44">
      <w:pPr>
        <w:autoSpaceDE w:val="0"/>
        <w:autoSpaceDN w:val="0"/>
        <w:adjustRightInd w:val="0"/>
        <w:spacing w:after="0"/>
        <w:jc w:val="both"/>
        <w:rPr>
          <w:rFonts w:ascii="Arial" w:hAnsi="Arial" w:cs="Arial"/>
          <w:sz w:val="24"/>
          <w:szCs w:val="24"/>
        </w:rPr>
      </w:pPr>
      <w:r w:rsidRPr="00006F30">
        <w:rPr>
          <w:rFonts w:ascii="Arial" w:hAnsi="Arial" w:cs="Arial"/>
          <w:sz w:val="24"/>
          <w:szCs w:val="24"/>
        </w:rPr>
        <w:tab/>
      </w:r>
      <w:r w:rsidRPr="00006F30">
        <w:rPr>
          <w:rFonts w:ascii="Arial" w:hAnsi="Arial" w:cs="Arial"/>
          <w:sz w:val="24"/>
          <w:szCs w:val="24"/>
        </w:rPr>
        <w:tab/>
      </w:r>
      <w:r w:rsidRPr="00006F30">
        <w:rPr>
          <w:rFonts w:ascii="Arial" w:hAnsi="Arial" w:cs="Arial"/>
          <w:sz w:val="24"/>
          <w:szCs w:val="24"/>
        </w:rPr>
        <w:tab/>
        <w:t>Zerényi Attila beruházási ügyintéző</w:t>
      </w:r>
    </w:p>
    <w:p w:rsidR="00EE3F44" w:rsidRPr="002B3A28" w:rsidRDefault="00EE3F44" w:rsidP="00EE3F44">
      <w:pPr>
        <w:autoSpaceDE w:val="0"/>
        <w:autoSpaceDN w:val="0"/>
        <w:adjustRightInd w:val="0"/>
        <w:spacing w:after="0"/>
        <w:jc w:val="both"/>
        <w:rPr>
          <w:rFonts w:ascii="Arial" w:hAnsi="Arial" w:cs="Arial"/>
          <w:sz w:val="24"/>
          <w:szCs w:val="24"/>
        </w:rPr>
      </w:pPr>
    </w:p>
    <w:p w:rsidR="00EE3F44" w:rsidRPr="002B3A28" w:rsidRDefault="00EE3F44" w:rsidP="00EE3F44">
      <w:pPr>
        <w:spacing w:after="0"/>
        <w:rPr>
          <w:rFonts w:ascii="Arial" w:hAnsi="Arial" w:cs="Arial"/>
          <w:sz w:val="24"/>
          <w:szCs w:val="24"/>
        </w:rPr>
      </w:pPr>
    </w:p>
    <w:p w:rsidR="00EE3F44" w:rsidRDefault="00EE3F44" w:rsidP="00EE3F44">
      <w:pPr>
        <w:rPr>
          <w:rFonts w:ascii="Arial" w:hAnsi="Arial" w:cs="Arial"/>
          <w:sz w:val="24"/>
          <w:szCs w:val="24"/>
        </w:rPr>
      </w:pPr>
      <w:r w:rsidRPr="002B3A28">
        <w:rPr>
          <w:rFonts w:ascii="Arial" w:hAnsi="Arial" w:cs="Arial"/>
          <w:b/>
          <w:sz w:val="24"/>
          <w:szCs w:val="24"/>
        </w:rPr>
        <w:t>Megtárgyalta:</w:t>
      </w:r>
      <w:r w:rsidRPr="002B3A28">
        <w:rPr>
          <w:rFonts w:ascii="Arial" w:hAnsi="Arial" w:cs="Arial"/>
          <w:b/>
          <w:sz w:val="24"/>
          <w:szCs w:val="24"/>
        </w:rPr>
        <w:tab/>
      </w:r>
      <w:r w:rsidRPr="002B3A28">
        <w:rPr>
          <w:rFonts w:ascii="Arial" w:hAnsi="Arial" w:cs="Arial"/>
          <w:sz w:val="24"/>
          <w:szCs w:val="24"/>
        </w:rPr>
        <w:t>Pénzügyi, Városfejlesztési és Ügyrendi Bizottság</w:t>
      </w:r>
    </w:p>
    <w:p w:rsidR="00E53C1D" w:rsidRPr="002B3A28" w:rsidRDefault="00E53C1D" w:rsidP="00EE3F44">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E53C1D">
        <w:rPr>
          <w:rFonts w:ascii="Arial" w:hAnsi="Arial" w:cs="Arial"/>
          <w:sz w:val="24"/>
          <w:szCs w:val="24"/>
        </w:rPr>
        <w:t>Oktatási, Sport és Szociális Bizottság</w:t>
      </w:r>
    </w:p>
    <w:p w:rsidR="00EE3F44" w:rsidRPr="002B3A28" w:rsidRDefault="00EE3F44" w:rsidP="00EE3F44">
      <w:pPr>
        <w:autoSpaceDE w:val="0"/>
        <w:autoSpaceDN w:val="0"/>
        <w:adjustRightInd w:val="0"/>
        <w:spacing w:after="0"/>
        <w:jc w:val="both"/>
        <w:rPr>
          <w:rFonts w:ascii="Arial" w:hAnsi="Arial" w:cs="Arial"/>
          <w:sz w:val="24"/>
          <w:szCs w:val="24"/>
        </w:rPr>
      </w:pPr>
      <w:r w:rsidRPr="002B3A28">
        <w:rPr>
          <w:rFonts w:ascii="Arial" w:hAnsi="Arial" w:cs="Arial"/>
          <w:b/>
          <w:sz w:val="24"/>
          <w:szCs w:val="24"/>
        </w:rPr>
        <w:tab/>
      </w:r>
      <w:r w:rsidRPr="002B3A28">
        <w:rPr>
          <w:rFonts w:ascii="Arial" w:hAnsi="Arial" w:cs="Arial"/>
          <w:b/>
          <w:sz w:val="24"/>
          <w:szCs w:val="24"/>
        </w:rPr>
        <w:tab/>
      </w:r>
      <w:r w:rsidRPr="002B3A28">
        <w:rPr>
          <w:rFonts w:ascii="Arial" w:hAnsi="Arial" w:cs="Arial"/>
          <w:b/>
          <w:sz w:val="24"/>
          <w:szCs w:val="24"/>
        </w:rPr>
        <w:tab/>
      </w:r>
      <w:r w:rsidRPr="002B3A28">
        <w:rPr>
          <w:rFonts w:ascii="Arial" w:hAnsi="Arial" w:cs="Arial"/>
          <w:sz w:val="24"/>
          <w:szCs w:val="24"/>
        </w:rPr>
        <w:t xml:space="preserve"> </w:t>
      </w:r>
    </w:p>
    <w:p w:rsidR="00EE3F44" w:rsidRPr="002B3A28" w:rsidRDefault="00EE3F44" w:rsidP="00EE3F44">
      <w:pPr>
        <w:autoSpaceDE w:val="0"/>
        <w:autoSpaceDN w:val="0"/>
        <w:adjustRightInd w:val="0"/>
        <w:spacing w:after="0"/>
        <w:jc w:val="both"/>
        <w:rPr>
          <w:rFonts w:ascii="Arial" w:hAnsi="Arial" w:cs="Arial"/>
          <w:sz w:val="24"/>
          <w:szCs w:val="24"/>
        </w:rPr>
      </w:pPr>
      <w:r w:rsidRPr="002B3A28">
        <w:rPr>
          <w:rFonts w:ascii="Arial" w:hAnsi="Arial" w:cs="Arial"/>
          <w:sz w:val="24"/>
          <w:szCs w:val="24"/>
        </w:rPr>
        <w:tab/>
      </w:r>
      <w:r w:rsidRPr="002B3A28">
        <w:rPr>
          <w:rFonts w:ascii="Arial" w:hAnsi="Arial" w:cs="Arial"/>
          <w:sz w:val="24"/>
          <w:szCs w:val="24"/>
        </w:rPr>
        <w:tab/>
      </w:r>
      <w:r w:rsidRPr="002B3A28">
        <w:rPr>
          <w:rFonts w:ascii="Arial" w:hAnsi="Arial" w:cs="Arial"/>
          <w:sz w:val="24"/>
          <w:szCs w:val="24"/>
        </w:rPr>
        <w:tab/>
      </w:r>
    </w:p>
    <w:p w:rsidR="00EE3F44" w:rsidRPr="002B3A28" w:rsidRDefault="00EE3F44" w:rsidP="00EE3F44">
      <w:pPr>
        <w:autoSpaceDE w:val="0"/>
        <w:autoSpaceDN w:val="0"/>
        <w:adjustRightInd w:val="0"/>
        <w:spacing w:after="0"/>
        <w:jc w:val="both"/>
        <w:rPr>
          <w:rFonts w:ascii="Arial" w:hAnsi="Arial" w:cs="Arial"/>
          <w:sz w:val="24"/>
          <w:szCs w:val="24"/>
        </w:rPr>
      </w:pPr>
      <w:r w:rsidRPr="002B3A28">
        <w:rPr>
          <w:rFonts w:ascii="Arial" w:hAnsi="Arial" w:cs="Arial"/>
          <w:b/>
          <w:sz w:val="24"/>
          <w:szCs w:val="24"/>
        </w:rPr>
        <w:t>Törvényességi szempontból ellenőrizte:</w:t>
      </w:r>
      <w:r w:rsidRPr="002B3A28">
        <w:rPr>
          <w:rFonts w:ascii="Arial" w:hAnsi="Arial" w:cs="Arial"/>
          <w:sz w:val="24"/>
          <w:szCs w:val="24"/>
        </w:rPr>
        <w:t xml:space="preserve"> dr. Tüske Róbert jegyző</w:t>
      </w:r>
    </w:p>
    <w:p w:rsidR="00EE3F44" w:rsidRPr="002B3A28" w:rsidRDefault="00EE3F44" w:rsidP="00EE3F44">
      <w:pPr>
        <w:autoSpaceDE w:val="0"/>
        <w:autoSpaceDN w:val="0"/>
        <w:adjustRightInd w:val="0"/>
        <w:spacing w:after="0"/>
        <w:jc w:val="both"/>
        <w:rPr>
          <w:rFonts w:ascii="Arial" w:hAnsi="Arial" w:cs="Arial"/>
          <w:sz w:val="24"/>
          <w:szCs w:val="24"/>
        </w:rPr>
      </w:pPr>
    </w:p>
    <w:p w:rsidR="00EE3F44" w:rsidRPr="002B3A28" w:rsidRDefault="00EE3F44" w:rsidP="00EE3F44">
      <w:pPr>
        <w:spacing w:after="0"/>
        <w:jc w:val="center"/>
        <w:rPr>
          <w:rFonts w:ascii="Arial" w:hAnsi="Arial" w:cs="Arial"/>
          <w:b/>
          <w:sz w:val="24"/>
          <w:szCs w:val="24"/>
        </w:rPr>
      </w:pPr>
    </w:p>
    <w:p w:rsidR="00EE3F44" w:rsidRPr="002B3A28" w:rsidRDefault="00EE3F44" w:rsidP="00EE3F44">
      <w:pPr>
        <w:autoSpaceDE w:val="0"/>
        <w:autoSpaceDN w:val="0"/>
        <w:adjustRightInd w:val="0"/>
        <w:spacing w:after="0"/>
        <w:jc w:val="both"/>
        <w:rPr>
          <w:rFonts w:ascii="Arial" w:hAnsi="Arial" w:cs="Arial"/>
          <w:sz w:val="24"/>
          <w:szCs w:val="24"/>
        </w:rPr>
      </w:pPr>
    </w:p>
    <w:p w:rsidR="00EE3F44" w:rsidRPr="002B3A28" w:rsidRDefault="00EE3F44" w:rsidP="00EE3F44">
      <w:pPr>
        <w:autoSpaceDE w:val="0"/>
        <w:autoSpaceDN w:val="0"/>
        <w:adjustRightInd w:val="0"/>
        <w:spacing w:after="0"/>
        <w:ind w:firstLine="708"/>
        <w:jc w:val="both"/>
        <w:rPr>
          <w:rFonts w:ascii="Arial" w:hAnsi="Arial" w:cs="Arial"/>
          <w:sz w:val="24"/>
          <w:szCs w:val="24"/>
        </w:rPr>
      </w:pPr>
    </w:p>
    <w:p w:rsidR="00EE3F44" w:rsidRPr="002B3A28" w:rsidRDefault="00EE3F44" w:rsidP="00EE3F44">
      <w:pPr>
        <w:autoSpaceDE w:val="0"/>
        <w:autoSpaceDN w:val="0"/>
        <w:adjustRightInd w:val="0"/>
        <w:spacing w:after="0"/>
        <w:ind w:firstLine="708"/>
        <w:jc w:val="both"/>
        <w:rPr>
          <w:rFonts w:ascii="Arial" w:hAnsi="Arial" w:cs="Arial"/>
          <w:sz w:val="24"/>
          <w:szCs w:val="24"/>
        </w:rPr>
      </w:pPr>
      <w:r w:rsidRPr="002B3A28">
        <w:rPr>
          <w:rFonts w:ascii="Arial" w:hAnsi="Arial" w:cs="Arial"/>
          <w:sz w:val="24"/>
          <w:szCs w:val="24"/>
        </w:rPr>
        <w:tab/>
      </w:r>
      <w:r w:rsidRPr="002B3A28">
        <w:rPr>
          <w:rFonts w:ascii="Arial" w:hAnsi="Arial" w:cs="Arial"/>
          <w:sz w:val="24"/>
          <w:szCs w:val="24"/>
        </w:rPr>
        <w:tab/>
      </w:r>
      <w:r w:rsidRPr="002B3A28">
        <w:rPr>
          <w:rFonts w:ascii="Arial" w:hAnsi="Arial" w:cs="Arial"/>
          <w:sz w:val="24"/>
          <w:szCs w:val="24"/>
        </w:rPr>
        <w:tab/>
      </w:r>
      <w:r w:rsidRPr="002B3A28">
        <w:rPr>
          <w:rFonts w:ascii="Arial" w:hAnsi="Arial" w:cs="Arial"/>
          <w:sz w:val="24"/>
          <w:szCs w:val="24"/>
        </w:rPr>
        <w:tab/>
      </w:r>
      <w:r w:rsidRPr="002B3A28">
        <w:rPr>
          <w:rFonts w:ascii="Arial" w:hAnsi="Arial" w:cs="Arial"/>
          <w:sz w:val="24"/>
          <w:szCs w:val="24"/>
        </w:rPr>
        <w:tab/>
      </w:r>
      <w:r w:rsidRPr="002B3A28">
        <w:rPr>
          <w:rFonts w:ascii="Arial" w:hAnsi="Arial" w:cs="Arial"/>
          <w:sz w:val="24"/>
          <w:szCs w:val="24"/>
        </w:rPr>
        <w:tab/>
      </w:r>
      <w:r w:rsidRPr="002B3A28">
        <w:rPr>
          <w:rFonts w:ascii="Arial" w:hAnsi="Arial" w:cs="Arial"/>
          <w:sz w:val="24"/>
          <w:szCs w:val="24"/>
        </w:rPr>
        <w:tab/>
      </w:r>
      <w:r w:rsidRPr="002B3A28">
        <w:rPr>
          <w:rFonts w:ascii="Arial" w:hAnsi="Arial" w:cs="Arial"/>
          <w:sz w:val="24"/>
          <w:szCs w:val="24"/>
        </w:rPr>
        <w:tab/>
      </w:r>
      <w:r>
        <w:rPr>
          <w:rFonts w:ascii="Arial" w:hAnsi="Arial" w:cs="Arial"/>
          <w:sz w:val="24"/>
          <w:szCs w:val="24"/>
        </w:rPr>
        <w:t>Naszádos Péter</w:t>
      </w:r>
    </w:p>
    <w:p w:rsidR="00EE3F44" w:rsidRPr="002B3A28" w:rsidRDefault="00EE3F44" w:rsidP="00EE3F44">
      <w:pPr>
        <w:autoSpaceDE w:val="0"/>
        <w:autoSpaceDN w:val="0"/>
        <w:adjustRightInd w:val="0"/>
        <w:spacing w:after="0"/>
        <w:ind w:left="4956" w:firstLine="708"/>
        <w:jc w:val="both"/>
        <w:rPr>
          <w:rFonts w:ascii="Arial" w:hAnsi="Arial" w:cs="Arial"/>
          <w:sz w:val="24"/>
          <w:szCs w:val="24"/>
        </w:rPr>
      </w:pPr>
      <w:r w:rsidRPr="002B3A28">
        <w:rPr>
          <w:rFonts w:ascii="Arial" w:hAnsi="Arial" w:cs="Arial"/>
          <w:sz w:val="24"/>
          <w:szCs w:val="24"/>
        </w:rPr>
        <w:t xml:space="preserve">  </w:t>
      </w:r>
      <w:r w:rsidR="00BF312A">
        <w:rPr>
          <w:rFonts w:ascii="Arial" w:hAnsi="Arial" w:cs="Arial"/>
          <w:sz w:val="24"/>
          <w:szCs w:val="24"/>
        </w:rPr>
        <w:t>Hévíz Város P</w:t>
      </w:r>
      <w:r w:rsidRPr="002B3A28">
        <w:rPr>
          <w:rFonts w:ascii="Arial" w:hAnsi="Arial" w:cs="Arial"/>
          <w:sz w:val="24"/>
          <w:szCs w:val="24"/>
        </w:rPr>
        <w:t>olgármester</w:t>
      </w:r>
      <w:r w:rsidR="00BF312A">
        <w:rPr>
          <w:rFonts w:ascii="Arial" w:hAnsi="Arial" w:cs="Arial"/>
          <w:sz w:val="24"/>
          <w:szCs w:val="24"/>
        </w:rPr>
        <w:t>e</w:t>
      </w:r>
    </w:p>
    <w:p w:rsidR="00EE3F44" w:rsidRPr="00847E9A" w:rsidRDefault="00EE3F44" w:rsidP="00EE3F44">
      <w:pPr>
        <w:autoSpaceDE w:val="0"/>
        <w:autoSpaceDN w:val="0"/>
        <w:adjustRightInd w:val="0"/>
        <w:spacing w:after="0"/>
        <w:jc w:val="both"/>
        <w:rPr>
          <w:rFonts w:ascii="Arial" w:hAnsi="Arial" w:cs="Arial"/>
          <w:sz w:val="24"/>
          <w:szCs w:val="24"/>
        </w:rPr>
      </w:pPr>
      <w:r w:rsidRPr="00847E9A">
        <w:rPr>
          <w:rFonts w:ascii="Arial" w:hAnsi="Arial" w:cs="Arial"/>
          <w:sz w:val="24"/>
          <w:szCs w:val="24"/>
        </w:rPr>
        <w:t xml:space="preserve">                                                                            </w:t>
      </w:r>
    </w:p>
    <w:p w:rsidR="00EE3F44" w:rsidRDefault="00EE3F44" w:rsidP="00EE3F44">
      <w:pPr>
        <w:spacing w:after="0"/>
        <w:jc w:val="center"/>
        <w:rPr>
          <w:rFonts w:ascii="Arial" w:hAnsi="Arial" w:cs="Arial"/>
          <w:b/>
        </w:rPr>
      </w:pPr>
    </w:p>
    <w:p w:rsidR="00EE3F44" w:rsidRDefault="00EE3F44" w:rsidP="00EE3F44">
      <w:pPr>
        <w:spacing w:after="0"/>
        <w:jc w:val="center"/>
        <w:rPr>
          <w:rFonts w:ascii="Arial" w:hAnsi="Arial" w:cs="Arial"/>
          <w:b/>
        </w:rPr>
      </w:pPr>
    </w:p>
    <w:p w:rsidR="00EE3F44" w:rsidRDefault="00EE3F44" w:rsidP="00EE3F44">
      <w:pPr>
        <w:spacing w:after="0" w:line="240" w:lineRule="auto"/>
        <w:jc w:val="center"/>
        <w:rPr>
          <w:rFonts w:ascii="Arial" w:hAnsi="Arial" w:cs="Arial"/>
          <w:b/>
        </w:rPr>
      </w:pPr>
      <w:r>
        <w:rPr>
          <w:rFonts w:ascii="Arial" w:hAnsi="Arial" w:cs="Arial"/>
          <w:b/>
        </w:rPr>
        <w:br w:type="page"/>
      </w:r>
    </w:p>
    <w:p w:rsidR="0095731C" w:rsidRDefault="0095731C" w:rsidP="00EE3F44">
      <w:pPr>
        <w:spacing w:after="0" w:line="240" w:lineRule="auto"/>
        <w:jc w:val="center"/>
        <w:rPr>
          <w:rFonts w:ascii="Arial" w:hAnsi="Arial" w:cs="Arial"/>
          <w:b/>
        </w:rPr>
      </w:pPr>
    </w:p>
    <w:p w:rsidR="00EE3F44" w:rsidRPr="00BC1E9C" w:rsidRDefault="00EE3F44" w:rsidP="00EE3F44">
      <w:pPr>
        <w:spacing w:after="0" w:line="240" w:lineRule="auto"/>
        <w:jc w:val="center"/>
        <w:rPr>
          <w:rFonts w:ascii="Arial" w:hAnsi="Arial" w:cs="Arial"/>
          <w:b/>
        </w:rPr>
      </w:pPr>
      <w:r w:rsidRPr="00BC1E9C">
        <w:rPr>
          <w:rFonts w:ascii="Arial" w:hAnsi="Arial" w:cs="Arial"/>
          <w:b/>
        </w:rPr>
        <w:t>1.</w:t>
      </w:r>
    </w:p>
    <w:p w:rsidR="00EE3F44" w:rsidRPr="00BC1E9C" w:rsidRDefault="00EE3F44" w:rsidP="00EE3F44">
      <w:pPr>
        <w:spacing w:after="0" w:line="240" w:lineRule="auto"/>
        <w:jc w:val="center"/>
        <w:rPr>
          <w:rFonts w:ascii="Arial" w:hAnsi="Arial" w:cs="Arial"/>
          <w:b/>
        </w:rPr>
      </w:pPr>
    </w:p>
    <w:p w:rsidR="00EE3F44" w:rsidRPr="00BC1E9C" w:rsidRDefault="00EE3F44" w:rsidP="00EE3F44">
      <w:pPr>
        <w:spacing w:after="0" w:line="240" w:lineRule="auto"/>
        <w:jc w:val="center"/>
        <w:rPr>
          <w:rFonts w:ascii="Arial" w:hAnsi="Arial" w:cs="Arial"/>
          <w:b/>
        </w:rPr>
      </w:pPr>
      <w:r w:rsidRPr="00BC1E9C">
        <w:rPr>
          <w:rFonts w:ascii="Arial" w:hAnsi="Arial" w:cs="Arial"/>
          <w:b/>
        </w:rPr>
        <w:t>TÁRGY ÉS TÉNYÁLLÁS ISMERTETÉSE</w:t>
      </w:r>
    </w:p>
    <w:p w:rsidR="00EE3F44" w:rsidRPr="00BC1E9C" w:rsidRDefault="00EE3F44" w:rsidP="00EE3F44">
      <w:pPr>
        <w:spacing w:after="0" w:line="240" w:lineRule="auto"/>
        <w:jc w:val="center"/>
        <w:rPr>
          <w:rFonts w:ascii="Arial" w:hAnsi="Arial" w:cs="Arial"/>
          <w:b/>
        </w:rPr>
      </w:pPr>
    </w:p>
    <w:p w:rsidR="0095731C" w:rsidRDefault="0095731C" w:rsidP="00EE3F44">
      <w:pPr>
        <w:spacing w:after="0"/>
        <w:jc w:val="both"/>
        <w:rPr>
          <w:rFonts w:ascii="Arial" w:hAnsi="Arial" w:cs="Arial"/>
        </w:rPr>
      </w:pPr>
    </w:p>
    <w:p w:rsidR="00EE3F44" w:rsidRDefault="00EE3F44" w:rsidP="00EE3F44">
      <w:pPr>
        <w:spacing w:after="0"/>
        <w:jc w:val="both"/>
        <w:rPr>
          <w:rFonts w:ascii="Arial" w:hAnsi="Arial" w:cs="Arial"/>
        </w:rPr>
      </w:pPr>
      <w:r w:rsidRPr="0099692E">
        <w:rPr>
          <w:rFonts w:ascii="Arial" w:hAnsi="Arial" w:cs="Arial"/>
        </w:rPr>
        <w:t>Tisztelt Képviselő-testület!</w:t>
      </w:r>
    </w:p>
    <w:p w:rsidR="00EE3F44" w:rsidRPr="0099692E" w:rsidRDefault="00EE3F44" w:rsidP="00EE3F44">
      <w:pPr>
        <w:spacing w:after="0"/>
        <w:jc w:val="both"/>
        <w:rPr>
          <w:rFonts w:ascii="Arial" w:hAnsi="Arial" w:cs="Arial"/>
        </w:rPr>
      </w:pPr>
    </w:p>
    <w:p w:rsidR="000F502C" w:rsidRPr="00006F30" w:rsidRDefault="00DE1308" w:rsidP="00DE1308">
      <w:pPr>
        <w:spacing w:after="0"/>
        <w:jc w:val="both"/>
        <w:rPr>
          <w:rFonts w:ascii="Arial" w:eastAsia="Times New Roman" w:hAnsi="Arial" w:cs="Arial"/>
          <w:lang w:eastAsia="hu-HU"/>
        </w:rPr>
      </w:pPr>
      <w:r w:rsidRPr="00DE1308">
        <w:rPr>
          <w:rFonts w:ascii="Arial" w:eastAsia="Times New Roman" w:hAnsi="Arial" w:cs="Arial"/>
          <w:lang w:eastAsia="hu-HU"/>
        </w:rPr>
        <w:t xml:space="preserve">A Magyar Kézilabda Szövetség (MKSZ) meghirdette az Országos Tornaterem Felújítási Program XI. ütemét, amelynek célja a kézilabdázásra alkalmas tornatermek korszerűsítése, valamint az utánpótlás-nevelés infrastrukturális feltételeinek javítása. </w:t>
      </w:r>
      <w:r w:rsidR="000F502C" w:rsidRPr="00006F30">
        <w:rPr>
          <w:rFonts w:ascii="Arial" w:eastAsia="Times New Roman" w:hAnsi="Arial" w:cs="Arial"/>
          <w:lang w:eastAsia="hu-HU"/>
        </w:rPr>
        <w:t>Részletes dokumentációk elérhetősége:</w:t>
      </w:r>
    </w:p>
    <w:p w:rsidR="000F502C" w:rsidRDefault="00006F30" w:rsidP="00DE1308">
      <w:pPr>
        <w:spacing w:after="0"/>
        <w:jc w:val="both"/>
        <w:rPr>
          <w:rFonts w:ascii="Arial" w:eastAsia="Times New Roman" w:hAnsi="Arial" w:cs="Arial"/>
          <w:lang w:eastAsia="hu-HU"/>
        </w:rPr>
      </w:pPr>
      <w:hyperlink r:id="rId7" w:history="1">
        <w:r w:rsidR="000F502C" w:rsidRPr="00B04BC2">
          <w:rPr>
            <w:rStyle w:val="Hiperhivatkozs"/>
            <w:rFonts w:ascii="Arial" w:eastAsia="Times New Roman" w:hAnsi="Arial" w:cs="Arial"/>
            <w:lang w:eastAsia="hu-HU"/>
          </w:rPr>
          <w:t>https://www.mksz.hu/cikk/8375</w:t>
        </w:r>
      </w:hyperlink>
    </w:p>
    <w:p w:rsidR="000F502C" w:rsidRDefault="000F502C" w:rsidP="00DE1308">
      <w:pPr>
        <w:spacing w:after="0"/>
        <w:jc w:val="both"/>
        <w:rPr>
          <w:rFonts w:ascii="Arial" w:eastAsia="Times New Roman" w:hAnsi="Arial" w:cs="Arial"/>
          <w:lang w:eastAsia="hu-HU"/>
        </w:rPr>
      </w:pPr>
    </w:p>
    <w:p w:rsidR="00B5541B" w:rsidRDefault="00DE1308" w:rsidP="00C83B10">
      <w:pPr>
        <w:spacing w:after="0"/>
        <w:jc w:val="both"/>
        <w:rPr>
          <w:rFonts w:ascii="Arial" w:eastAsia="Times New Roman" w:hAnsi="Arial" w:cs="Arial"/>
          <w:lang w:eastAsia="hu-HU"/>
        </w:rPr>
      </w:pPr>
      <w:r w:rsidRPr="00DE1308">
        <w:rPr>
          <w:rFonts w:ascii="Arial" w:eastAsia="Times New Roman" w:hAnsi="Arial" w:cs="Arial"/>
          <w:lang w:eastAsia="hu-HU"/>
        </w:rPr>
        <w:t>A pályázat benyújtási határideje 2026. február 27. napja 14:00 óra.</w:t>
      </w:r>
      <w:r w:rsidR="00A86E1D">
        <w:rPr>
          <w:rFonts w:ascii="Arial" w:eastAsia="Times New Roman" w:hAnsi="Arial" w:cs="Arial"/>
          <w:lang w:eastAsia="hu-HU"/>
        </w:rPr>
        <w:t xml:space="preserve"> </w:t>
      </w:r>
      <w:r w:rsidRPr="00DE1308">
        <w:rPr>
          <w:rFonts w:ascii="Arial" w:eastAsia="Times New Roman" w:hAnsi="Arial" w:cs="Arial"/>
          <w:lang w:eastAsia="hu-HU"/>
        </w:rPr>
        <w:t>Az I. pályázati kategóriában a pályázható beruházási érték alsó határa bruttó 30 millió forint, míg felső határa bruttó 300 millió forint pályázónként. Ez az értékhatár lehetőséget biztosít kisebb volumenű, célzott korszerűsítések, valamint komplex, több műszaki elemet érintő fejlesztések megvalósítására egyaránt. A támogatási konstrukció kifejezetten az utánpótlás-nevelést szolgáló, kézilabdázásra alkalmas tornatermek infrastrukturális megerősítését célozza, különös tekintettel az energetikai korszerűsítésre és a sportbiztonsági feltételek javítására.</w:t>
      </w:r>
      <w:r w:rsidR="000F502C">
        <w:rPr>
          <w:rFonts w:ascii="Arial" w:eastAsia="Times New Roman" w:hAnsi="Arial" w:cs="Arial"/>
          <w:lang w:eastAsia="hu-HU"/>
        </w:rPr>
        <w:t xml:space="preserve"> </w:t>
      </w:r>
    </w:p>
    <w:p w:rsidR="00C83B10" w:rsidRPr="003C292E" w:rsidRDefault="00DE1308" w:rsidP="00C83B10">
      <w:pPr>
        <w:spacing w:after="0"/>
        <w:jc w:val="both"/>
        <w:rPr>
          <w:rFonts w:ascii="Arial" w:eastAsia="Times New Roman" w:hAnsi="Arial" w:cs="Arial"/>
          <w:lang w:eastAsia="hu-HU"/>
        </w:rPr>
      </w:pPr>
      <w:r w:rsidRPr="00DE1308">
        <w:rPr>
          <w:rFonts w:ascii="Arial" w:eastAsia="Times New Roman" w:hAnsi="Arial" w:cs="Arial"/>
          <w:lang w:eastAsia="hu-HU"/>
        </w:rPr>
        <w:t>A program teljes, országos keretösszege 2,2 milliárd forint, amely a látvány-csapatsport támogatási rendszer (TAO) forrásaiból kerül biztosításra. A rendelkezésre álló források országos szinten, pályázati eljárás keretében kerülnek elosztásra, a szakmai indokoltság, a sportági fejlesztési célokhoz való illeszkedés, valamint a formai és tartalmi megfelelőség alapján.</w:t>
      </w:r>
      <w:r w:rsidR="00BA3B69">
        <w:rPr>
          <w:rFonts w:ascii="Arial" w:eastAsia="Times New Roman" w:hAnsi="Arial" w:cs="Arial"/>
          <w:lang w:eastAsia="hu-HU"/>
        </w:rPr>
        <w:t xml:space="preserve"> </w:t>
      </w:r>
      <w:r w:rsidRPr="00DE1308">
        <w:rPr>
          <w:rFonts w:ascii="Arial" w:eastAsia="Times New Roman" w:hAnsi="Arial" w:cs="Arial"/>
          <w:lang w:eastAsia="hu-HU"/>
        </w:rPr>
        <w:t>A pályázati rendszer versenyalapú, ezért a támogatás elnyerése a rendelkezésre álló keretösszeg, valamint a benyújtott pályázatok szakmai és műszaki minősége függvényében történik. A forráskeret nagysága ugyanakkor lehetőséget teremt arra, hogy a megfelelően előkészített, szakmailag megalapozott fejlesztési koncepcióval rendelkező önkormányzatok reális eséllyel részesüljenek támogatásban.</w:t>
      </w:r>
      <w:r w:rsidR="00C83B10" w:rsidRPr="00C83B10">
        <w:rPr>
          <w:rFonts w:ascii="Arial" w:eastAsia="Times New Roman" w:hAnsi="Arial" w:cs="Arial"/>
          <w:lang w:eastAsia="hu-HU"/>
        </w:rPr>
        <w:t xml:space="preserve"> </w:t>
      </w:r>
      <w:r w:rsidR="00C83B10" w:rsidRPr="003C292E">
        <w:rPr>
          <w:rFonts w:ascii="Arial" w:eastAsia="Times New Roman" w:hAnsi="Arial" w:cs="Arial"/>
          <w:lang w:eastAsia="hu-HU"/>
        </w:rPr>
        <w:t>A program sajátossága, hogy a kivitelezést a Magyar Kézilabda Szövetség bonyolítja le, így az önkormányzatnak közvetlen kivitelezési és pénzügyi lebonyolítási feladata nincs. A pályázó önkormányzat vállalja, hogy a beruházás lezárását követően az ingatlant öt évig nem idegeníti el, valamint biztosítja annak sportcélú hasznosítását a pályázati feltételeknek megfelelően.</w:t>
      </w:r>
    </w:p>
    <w:p w:rsidR="00DE1308" w:rsidRDefault="00DE1308" w:rsidP="00DE1308">
      <w:pPr>
        <w:spacing w:after="0"/>
        <w:jc w:val="both"/>
        <w:rPr>
          <w:rFonts w:ascii="Arial" w:eastAsia="Times New Roman" w:hAnsi="Arial" w:cs="Arial"/>
          <w:lang w:eastAsia="hu-HU"/>
        </w:rPr>
      </w:pPr>
    </w:p>
    <w:p w:rsidR="00B5541B" w:rsidRPr="00006F30" w:rsidRDefault="003C292E" w:rsidP="00D9350F">
      <w:pPr>
        <w:spacing w:after="0"/>
        <w:jc w:val="both"/>
        <w:rPr>
          <w:rFonts w:ascii="Arial" w:eastAsia="Times New Roman" w:hAnsi="Arial" w:cs="Arial"/>
          <w:lang w:eastAsia="hu-HU"/>
        </w:rPr>
      </w:pPr>
      <w:r w:rsidRPr="00006F30">
        <w:rPr>
          <w:rFonts w:ascii="Arial" w:eastAsia="Times New Roman" w:hAnsi="Arial" w:cs="Arial"/>
          <w:lang w:eastAsia="hu-HU"/>
        </w:rPr>
        <w:t>Hévíz Város Önkormányzata, mint a Hévízi Illyés Gyula Általános Iskola tornatermének tulajdonosa, jogosult pályázat benyújtására.</w:t>
      </w:r>
    </w:p>
    <w:p w:rsidR="00D9350F" w:rsidRPr="00006F30" w:rsidRDefault="003C292E" w:rsidP="00D9350F">
      <w:pPr>
        <w:spacing w:after="0"/>
        <w:jc w:val="both"/>
        <w:rPr>
          <w:rFonts w:ascii="Arial" w:eastAsia="Times New Roman" w:hAnsi="Arial" w:cs="Arial"/>
          <w:lang w:eastAsia="hu-HU"/>
        </w:rPr>
      </w:pPr>
      <w:r w:rsidRPr="00006F30">
        <w:rPr>
          <w:rFonts w:ascii="Arial" w:eastAsia="Times New Roman" w:hAnsi="Arial" w:cs="Arial"/>
          <w:lang w:eastAsia="hu-HU"/>
        </w:rPr>
        <w:t xml:space="preserve"> </w:t>
      </w:r>
      <w:r w:rsidR="00EE5808" w:rsidRPr="00006F30">
        <w:rPr>
          <w:rFonts w:ascii="Arial" w:eastAsia="Times New Roman" w:hAnsi="Arial" w:cs="Arial"/>
          <w:lang w:eastAsia="hu-HU"/>
        </w:rPr>
        <w:t xml:space="preserve">A vagyonkezelői jogot gyakorló Nagykanizsai Tankerület hozzájáruló nyilatkozatát csatoljuk. </w:t>
      </w:r>
      <w:r w:rsidR="00D9350F" w:rsidRPr="00006F30">
        <w:rPr>
          <w:rFonts w:ascii="Arial" w:eastAsia="Times New Roman" w:hAnsi="Arial" w:cs="Arial"/>
          <w:lang w:eastAsia="hu-HU"/>
        </w:rPr>
        <w:t>A pályázattal érintett ingatlant sem vevői jog, sem vételi jog, sem végrehajtási jog, sem jelzálogjog – ide nem értve a társasági adóról és az osztalékadóról szóló 1996. évi LXXXI. törvény 22/C.§ (6) a) és d) pontja alapján a Magyar Állam javára bejegyzett jelzálogjogot, illetőleg a Magyar Állam által nyújtott közvetlen állami támogatással összefüggésben bejegyzett jelzálogjogot -, sem elidegenítési és terhelési tilalom, sem más olyan teher, amely a pályázathoz kapcsolódó hosszútávú sportcélú hasznosítás akadályát képezheti nem terhelheti.</w:t>
      </w:r>
    </w:p>
    <w:p w:rsidR="00D9350F" w:rsidRPr="00006F30" w:rsidRDefault="00D9350F" w:rsidP="003C292E">
      <w:pPr>
        <w:spacing w:after="0"/>
        <w:jc w:val="both"/>
        <w:rPr>
          <w:rFonts w:ascii="Arial" w:eastAsia="Times New Roman" w:hAnsi="Arial" w:cs="Arial"/>
          <w:lang w:eastAsia="hu-HU"/>
        </w:rPr>
      </w:pPr>
    </w:p>
    <w:p w:rsidR="003C292E" w:rsidRPr="00006F30" w:rsidRDefault="003C292E" w:rsidP="003C292E">
      <w:pPr>
        <w:spacing w:after="0"/>
        <w:jc w:val="both"/>
        <w:rPr>
          <w:rFonts w:ascii="Arial" w:eastAsia="Times New Roman" w:hAnsi="Arial" w:cs="Arial"/>
          <w:lang w:eastAsia="hu-HU"/>
        </w:rPr>
      </w:pPr>
      <w:r w:rsidRPr="00006F30">
        <w:rPr>
          <w:rFonts w:ascii="Arial" w:eastAsia="Times New Roman" w:hAnsi="Arial" w:cs="Arial"/>
          <w:lang w:eastAsia="hu-HU"/>
        </w:rPr>
        <w:t>A fejlesztéssel érintett létesítmény szabványméretű, 20×40 méteres kézilabdapályával rendelkezik, amely rendszeresen szolgálja az iskolai testnevelést, a „Kézilabdázás az iskolában” program foglalkozásait, valamint a Hévízi Sportkör utánpótlás-nevelési tevékenységét. Az intézmény aktív résztvevője a kézilabda utánpótlás-bázis építésének, amely a város sportstratégiájában is kiemelt szerepet tölt be.</w:t>
      </w:r>
    </w:p>
    <w:p w:rsidR="003C292E" w:rsidRPr="00006F30" w:rsidRDefault="003C292E" w:rsidP="003C292E">
      <w:pPr>
        <w:spacing w:after="0"/>
        <w:jc w:val="both"/>
        <w:rPr>
          <w:rFonts w:ascii="Arial" w:eastAsia="Times New Roman" w:hAnsi="Arial" w:cs="Arial"/>
          <w:lang w:eastAsia="hu-HU"/>
        </w:rPr>
      </w:pPr>
    </w:p>
    <w:p w:rsidR="00B5541B" w:rsidRPr="00006F30" w:rsidRDefault="00B5541B" w:rsidP="003C292E">
      <w:pPr>
        <w:spacing w:after="0"/>
        <w:jc w:val="both"/>
        <w:rPr>
          <w:rFonts w:ascii="Arial" w:eastAsia="Times New Roman" w:hAnsi="Arial" w:cs="Arial"/>
          <w:lang w:eastAsia="hu-HU"/>
        </w:rPr>
      </w:pPr>
    </w:p>
    <w:p w:rsidR="003C292E" w:rsidRPr="00006F30" w:rsidRDefault="003C292E" w:rsidP="003C292E">
      <w:pPr>
        <w:spacing w:after="0"/>
        <w:jc w:val="both"/>
        <w:rPr>
          <w:rFonts w:ascii="Arial" w:eastAsia="Times New Roman" w:hAnsi="Arial" w:cs="Arial"/>
          <w:lang w:eastAsia="hu-HU"/>
        </w:rPr>
      </w:pPr>
      <w:r w:rsidRPr="00006F30">
        <w:rPr>
          <w:rFonts w:ascii="Arial" w:eastAsia="Times New Roman" w:hAnsi="Arial" w:cs="Arial"/>
          <w:lang w:eastAsia="hu-HU"/>
        </w:rPr>
        <w:lastRenderedPageBreak/>
        <w:t xml:space="preserve">Az elmúlt időszakban a létesítmény sportcélú terhelése jelentősen megnövekedett. A 2025/2026-os tanévben elindult „Kézilabdázás az iskolában” program már az első évben jelentős tanulói létszámot vonzott, amely stabil alapot teremt az egyesületi utánpótlás irányába történő </w:t>
      </w:r>
      <w:proofErr w:type="spellStart"/>
      <w:r w:rsidRPr="00006F30">
        <w:rPr>
          <w:rFonts w:ascii="Arial" w:eastAsia="Times New Roman" w:hAnsi="Arial" w:cs="Arial"/>
          <w:lang w:eastAsia="hu-HU"/>
        </w:rPr>
        <w:t>továbblépéshez</w:t>
      </w:r>
      <w:proofErr w:type="spellEnd"/>
      <w:r w:rsidRPr="00006F30">
        <w:rPr>
          <w:rFonts w:ascii="Arial" w:eastAsia="Times New Roman" w:hAnsi="Arial" w:cs="Arial"/>
          <w:lang w:eastAsia="hu-HU"/>
        </w:rPr>
        <w:t>. A meglévő U14-es korosztályos csapat mellett a következő időszakban az U12-es korosztály rendszeres edzéseinek bekapcsolása is tervezett, továbbá cél a korosztályos tornarendszer helyben történő lebonyolítása. A növekvő igénybevétel ugyanakkor rávilágított a tornaterem műszaki és energetikai hiányosságaira.</w:t>
      </w:r>
    </w:p>
    <w:p w:rsidR="0095731C" w:rsidRPr="00006F30" w:rsidRDefault="0095731C" w:rsidP="0095731C">
      <w:pPr>
        <w:spacing w:after="0"/>
        <w:jc w:val="both"/>
        <w:rPr>
          <w:rFonts w:ascii="Arial" w:eastAsia="Times New Roman" w:hAnsi="Arial" w:cs="Arial"/>
          <w:b/>
          <w:lang w:eastAsia="hu-HU"/>
        </w:rPr>
      </w:pPr>
    </w:p>
    <w:p w:rsidR="0095731C" w:rsidRPr="00006F30" w:rsidRDefault="0095731C" w:rsidP="0095731C">
      <w:pPr>
        <w:spacing w:after="0"/>
        <w:jc w:val="both"/>
        <w:rPr>
          <w:rFonts w:ascii="Arial" w:eastAsia="Times New Roman" w:hAnsi="Arial" w:cs="Arial"/>
          <w:b/>
          <w:lang w:eastAsia="hu-HU"/>
        </w:rPr>
      </w:pPr>
      <w:r w:rsidRPr="00006F30">
        <w:rPr>
          <w:rFonts w:ascii="Arial" w:eastAsia="Times New Roman" w:hAnsi="Arial" w:cs="Arial"/>
          <w:b/>
          <w:lang w:eastAsia="hu-HU"/>
        </w:rPr>
        <w:t>MŰSZAKI TARTALOM:</w:t>
      </w:r>
    </w:p>
    <w:p w:rsidR="0095731C" w:rsidRPr="00006F30" w:rsidRDefault="0095731C" w:rsidP="0095731C">
      <w:pPr>
        <w:spacing w:after="0"/>
        <w:jc w:val="both"/>
        <w:rPr>
          <w:rFonts w:ascii="Arial" w:eastAsia="Times New Roman" w:hAnsi="Arial" w:cs="Arial"/>
          <w:b/>
          <w:lang w:eastAsia="hu-HU"/>
        </w:rPr>
      </w:pPr>
    </w:p>
    <w:p w:rsidR="0095731C" w:rsidRPr="00006F30" w:rsidRDefault="0095731C" w:rsidP="0095731C">
      <w:pPr>
        <w:spacing w:after="0"/>
        <w:jc w:val="both"/>
        <w:rPr>
          <w:rFonts w:ascii="Arial" w:eastAsia="Times New Roman" w:hAnsi="Arial" w:cs="Arial"/>
          <w:lang w:eastAsia="hu-HU"/>
        </w:rPr>
      </w:pPr>
      <w:r w:rsidRPr="00006F30">
        <w:rPr>
          <w:rFonts w:ascii="Arial" w:eastAsia="Times New Roman" w:hAnsi="Arial" w:cs="Arial"/>
          <w:lang w:eastAsia="hu-HU"/>
        </w:rPr>
        <w:t>A tervezett beruházás műszaki tartalma vonatkozásában elsődleges prioritást élveznek az energetikai hatékonyságot javító felújítások, azaz a csarnoképület és öltöző épületrész nem hőszigetelt tetőfelületeinek és homlokzatainak hőszigetelése, továbbá a korszerűtlen homlokzati nyílászárók cseréje. Ezen felül kiemelten fontos a sportbiztonságot javító fejlesztések, úgymint a csarnok sportpadló burkolatának cseréje, megfelelő ütéselnyelő képességű, magas kopásállóságú burkolatra, ezzel alkalmassá téve a sportcsarnokot a legkomplexebb sportjátékok megtartásán túl akár rendezvényi célú hasznosításra.</w:t>
      </w:r>
    </w:p>
    <w:p w:rsidR="0095731C" w:rsidRPr="00006F30" w:rsidRDefault="0095731C" w:rsidP="0095731C">
      <w:pPr>
        <w:spacing w:after="0"/>
        <w:jc w:val="both"/>
        <w:rPr>
          <w:rFonts w:ascii="Arial" w:eastAsia="Times New Roman" w:hAnsi="Arial" w:cs="Arial"/>
          <w:lang w:eastAsia="hu-HU"/>
        </w:rPr>
      </w:pPr>
    </w:p>
    <w:p w:rsidR="0095731C" w:rsidRPr="00006F30" w:rsidRDefault="0095731C" w:rsidP="0095731C">
      <w:pPr>
        <w:spacing w:after="0"/>
        <w:jc w:val="both"/>
        <w:rPr>
          <w:rFonts w:ascii="Arial" w:eastAsia="Times New Roman" w:hAnsi="Arial" w:cs="Arial"/>
          <w:lang w:eastAsia="hu-HU"/>
        </w:rPr>
      </w:pPr>
      <w:r w:rsidRPr="00006F30">
        <w:rPr>
          <w:rFonts w:ascii="Arial" w:eastAsia="Times New Roman" w:hAnsi="Arial" w:cs="Arial"/>
          <w:lang w:eastAsia="hu-HU"/>
        </w:rPr>
        <w:t>Az épület külső felújításán túl elengedhetetlen komplex módon kezelni a létesítmény további műszaki hiányosságait, melyre vonatkozó fejlesztések keretében felújításra kerülne az épület gépészeti rendszere, beleértve a hőszivattyúval megtámogatott HMV előállítást és sötétsugárzókkal megvalósított csarnokfűtést, továbbá az öltözők szellőzőrendszerének felújítását.</w:t>
      </w:r>
      <w:r w:rsidR="00BA3B69" w:rsidRPr="00006F30">
        <w:rPr>
          <w:rFonts w:ascii="Arial" w:eastAsia="Times New Roman" w:hAnsi="Arial" w:cs="Arial"/>
          <w:lang w:eastAsia="hu-HU"/>
        </w:rPr>
        <w:t xml:space="preserve"> </w:t>
      </w:r>
      <w:r w:rsidRPr="00006F30">
        <w:rPr>
          <w:rFonts w:ascii="Arial" w:eastAsia="Times New Roman" w:hAnsi="Arial" w:cs="Arial"/>
          <w:lang w:eastAsia="hu-HU"/>
        </w:rPr>
        <w:t xml:space="preserve">A fejlesztés keretében megvalósul a jelenlegi korszerűtlen világítási és elektromos hálózat modernizálása, a meglévő hagyományos fényforrásokat LED lámpatestekre cseréljük, ezzel növelve az energiahatékonyságot és az üzembiztonságot. Továbbá elvégzésre kerülnek a nélkülözhetetlen belső felújítási munkák, azaz a falfelületek festése is.  </w:t>
      </w:r>
    </w:p>
    <w:p w:rsidR="0095731C" w:rsidRPr="00006F30" w:rsidRDefault="0095731C" w:rsidP="0095731C">
      <w:pPr>
        <w:spacing w:after="0"/>
        <w:jc w:val="both"/>
        <w:rPr>
          <w:rFonts w:ascii="Arial" w:eastAsia="Times New Roman" w:hAnsi="Arial" w:cs="Arial"/>
          <w:lang w:eastAsia="hu-HU"/>
        </w:rPr>
      </w:pPr>
    </w:p>
    <w:p w:rsidR="0095731C" w:rsidRPr="00006F30" w:rsidRDefault="0095731C" w:rsidP="0095731C">
      <w:pPr>
        <w:spacing w:after="0"/>
        <w:jc w:val="both"/>
        <w:rPr>
          <w:rFonts w:ascii="Arial" w:eastAsia="Times New Roman" w:hAnsi="Arial" w:cs="Arial"/>
          <w:lang w:eastAsia="hu-HU"/>
        </w:rPr>
      </w:pPr>
      <w:r w:rsidRPr="00006F30">
        <w:rPr>
          <w:rFonts w:ascii="Arial" w:eastAsia="Times New Roman" w:hAnsi="Arial" w:cs="Arial"/>
          <w:lang w:eastAsia="hu-HU"/>
        </w:rPr>
        <w:t>Összefoglalva a tervezett beruházás – fűtéskorszerűsítés, homlokzati és tető hőszigetelés, pályaburkolat csere, gépészeti és elektromos korszerűsítés, valamint kapcsolódó helyreállítási munkák – komplex módon kezeli a létesítmény műszaki és sportfunkcionális hiányosságait. Az energetikai fejlesztések révén csökken az intézmény hővesztesége és üzemeltetési költsége, javul a belső hőkomfort, és kiszámíthatóbbá válik a téli időszakban történő edzés- és versenyszervezés. A korszerű sportpadló és megfelelő világítás biztosítja a biztonságos, versenyszintű sportolás feltételeit, csökkenti a sérülésveszélyt és megfelel a kézilabda sportág követelményeinek.</w:t>
      </w:r>
    </w:p>
    <w:p w:rsidR="0095731C" w:rsidRPr="00006F30" w:rsidRDefault="0095731C" w:rsidP="0095731C">
      <w:pPr>
        <w:spacing w:after="0"/>
        <w:jc w:val="both"/>
        <w:rPr>
          <w:rFonts w:ascii="Arial" w:eastAsia="Times New Roman" w:hAnsi="Arial" w:cs="Arial"/>
          <w:lang w:eastAsia="hu-HU"/>
        </w:rPr>
      </w:pPr>
    </w:p>
    <w:p w:rsidR="003C292E" w:rsidRPr="00006F30" w:rsidRDefault="0095731C" w:rsidP="003C292E">
      <w:pPr>
        <w:spacing w:after="0"/>
        <w:jc w:val="both"/>
        <w:rPr>
          <w:rFonts w:ascii="Arial" w:eastAsia="Times New Roman" w:hAnsi="Arial" w:cs="Arial"/>
          <w:lang w:eastAsia="hu-HU"/>
        </w:rPr>
      </w:pPr>
      <w:r w:rsidRPr="00006F30">
        <w:rPr>
          <w:rFonts w:ascii="Arial" w:eastAsia="Times New Roman" w:hAnsi="Arial" w:cs="Arial"/>
          <w:lang w:eastAsia="hu-HU"/>
        </w:rPr>
        <w:t>A teljes körű fejlesztés több egymásra épülő fejlesztési területet tartalmaz, melyek együtt biztosítják a létesítmény hosszú távú működőképességét, gazdaságos üzemeltetését, továbbá biztosítja a létesítmény</w:t>
      </w:r>
      <w:r w:rsidR="003C292E" w:rsidRPr="00006F30">
        <w:rPr>
          <w:rFonts w:ascii="Arial" w:eastAsia="Times New Roman" w:hAnsi="Arial" w:cs="Arial"/>
          <w:lang w:eastAsia="hu-HU"/>
        </w:rPr>
        <w:t xml:space="preserve"> sportfunkcionális megújulását</w:t>
      </w:r>
      <w:r w:rsidRPr="00006F30">
        <w:rPr>
          <w:rFonts w:ascii="Arial" w:eastAsia="Times New Roman" w:hAnsi="Arial" w:cs="Arial"/>
          <w:lang w:eastAsia="hu-HU"/>
        </w:rPr>
        <w:t xml:space="preserve"> is, lehetővé téve </w:t>
      </w:r>
      <w:r w:rsidR="003C292E" w:rsidRPr="00006F30">
        <w:rPr>
          <w:rFonts w:ascii="Arial" w:eastAsia="Times New Roman" w:hAnsi="Arial" w:cs="Arial"/>
          <w:lang w:eastAsia="hu-HU"/>
        </w:rPr>
        <w:t>a korosztályos versenyek és tornák helyben történő lebonyolítását.</w:t>
      </w:r>
    </w:p>
    <w:p w:rsidR="003C292E" w:rsidRPr="00006F30" w:rsidRDefault="003C292E" w:rsidP="003C292E">
      <w:pPr>
        <w:spacing w:after="0"/>
        <w:jc w:val="both"/>
        <w:rPr>
          <w:rFonts w:ascii="Arial" w:eastAsia="Times New Roman" w:hAnsi="Arial" w:cs="Arial"/>
          <w:lang w:eastAsia="hu-HU"/>
        </w:rPr>
      </w:pPr>
    </w:p>
    <w:p w:rsidR="00B5541B" w:rsidRPr="00006F30" w:rsidRDefault="003C292E" w:rsidP="002E6736">
      <w:pPr>
        <w:jc w:val="both"/>
        <w:rPr>
          <w:rFonts w:ascii="Arial" w:eastAsia="Times New Roman" w:hAnsi="Arial" w:cs="Arial"/>
          <w:lang w:eastAsia="hu-HU"/>
        </w:rPr>
      </w:pPr>
      <w:r w:rsidRPr="00006F30">
        <w:rPr>
          <w:rFonts w:ascii="Arial" w:eastAsia="Times New Roman" w:hAnsi="Arial" w:cs="Arial"/>
          <w:lang w:eastAsia="hu-HU"/>
        </w:rPr>
        <w:t xml:space="preserve">A fentiek alapján szakmailag indokolt és </w:t>
      </w:r>
      <w:proofErr w:type="spellStart"/>
      <w:r w:rsidRPr="00006F30">
        <w:rPr>
          <w:rFonts w:ascii="Arial" w:eastAsia="Times New Roman" w:hAnsi="Arial" w:cs="Arial"/>
          <w:lang w:eastAsia="hu-HU"/>
        </w:rPr>
        <w:t>stratégiailag</w:t>
      </w:r>
      <w:proofErr w:type="spellEnd"/>
      <w:r w:rsidRPr="00006F30">
        <w:rPr>
          <w:rFonts w:ascii="Arial" w:eastAsia="Times New Roman" w:hAnsi="Arial" w:cs="Arial"/>
          <w:lang w:eastAsia="hu-HU"/>
        </w:rPr>
        <w:t xml:space="preserve"> megalapozott a pályázat benyújtása, amely hozzájárul a városi sportinfrastruktúra fejlesztéséhez, a kézilabda utánpótlás megerősítéséhez és a létesítmény hosszú távon fenntartható működéséhez.</w:t>
      </w:r>
      <w:r w:rsidR="00EE5808" w:rsidRPr="00006F30">
        <w:rPr>
          <w:rFonts w:ascii="Arial" w:eastAsia="Times New Roman" w:hAnsi="Arial" w:cs="Arial"/>
          <w:lang w:eastAsia="hu-HU"/>
        </w:rPr>
        <w:t xml:space="preserve"> </w:t>
      </w:r>
    </w:p>
    <w:p w:rsidR="005401BF" w:rsidRPr="00006F30" w:rsidRDefault="00EE5808" w:rsidP="00B5541B">
      <w:pPr>
        <w:jc w:val="both"/>
        <w:rPr>
          <w:rFonts w:ascii="Arial" w:hAnsi="Arial" w:cs="Arial"/>
        </w:rPr>
      </w:pPr>
      <w:r w:rsidRPr="00006F30">
        <w:rPr>
          <w:rFonts w:ascii="Arial" w:eastAsia="Times New Roman" w:hAnsi="Arial" w:cs="Arial"/>
          <w:lang w:eastAsia="hu-HU"/>
        </w:rPr>
        <w:t xml:space="preserve">Amennyiben a pályázat támogatást nyer </w:t>
      </w:r>
      <w:r w:rsidR="00B5541B" w:rsidRPr="00006F30">
        <w:rPr>
          <w:rFonts w:ascii="Arial" w:hAnsi="Arial" w:cs="Arial"/>
        </w:rPr>
        <w:t>a</w:t>
      </w:r>
      <w:r w:rsidR="005401BF" w:rsidRPr="00006F30">
        <w:rPr>
          <w:rFonts w:ascii="Arial" w:hAnsi="Arial" w:cs="Arial"/>
        </w:rPr>
        <w:t>z MKSZ az ingatlan tulajdonosával, amennyiben a</w:t>
      </w:r>
      <w:r w:rsidR="00B5541B" w:rsidRPr="00006F30">
        <w:rPr>
          <w:rFonts w:ascii="Arial" w:hAnsi="Arial" w:cs="Arial"/>
        </w:rPr>
        <w:t xml:space="preserve"> </w:t>
      </w:r>
      <w:r w:rsidR="005401BF" w:rsidRPr="00006F30">
        <w:rPr>
          <w:rFonts w:ascii="Arial" w:hAnsi="Arial" w:cs="Arial"/>
        </w:rPr>
        <w:t>pályázó az ingatlan tulajdonosa – a beszerzési eljárás sikeres lezárását követően 30 napon</w:t>
      </w:r>
      <w:r w:rsidR="00B5541B" w:rsidRPr="00006F30">
        <w:rPr>
          <w:rFonts w:ascii="Arial" w:hAnsi="Arial" w:cs="Arial"/>
        </w:rPr>
        <w:t xml:space="preserve"> </w:t>
      </w:r>
      <w:r w:rsidR="005401BF" w:rsidRPr="00006F30">
        <w:rPr>
          <w:rFonts w:ascii="Arial" w:hAnsi="Arial" w:cs="Arial"/>
        </w:rPr>
        <w:t>belül – megállapodást köt</w:t>
      </w:r>
      <w:r w:rsidR="00B5541B" w:rsidRPr="00006F30">
        <w:rPr>
          <w:rFonts w:ascii="Arial" w:hAnsi="Arial" w:cs="Arial"/>
        </w:rPr>
        <w:t xml:space="preserve"> </w:t>
      </w:r>
      <w:r w:rsidR="00B5541B" w:rsidRPr="00006F30">
        <w:rPr>
          <w:rFonts w:ascii="Arial" w:eastAsia="Times New Roman" w:hAnsi="Arial" w:cs="Arial"/>
          <w:i/>
          <w:u w:val="single"/>
          <w:lang w:eastAsia="hu-HU"/>
        </w:rPr>
        <w:t>1. mellékletként</w:t>
      </w:r>
      <w:r w:rsidR="00B5541B" w:rsidRPr="00006F30">
        <w:rPr>
          <w:rFonts w:ascii="Arial" w:eastAsia="Times New Roman" w:hAnsi="Arial" w:cs="Arial"/>
          <w:lang w:eastAsia="hu-HU"/>
        </w:rPr>
        <w:t xml:space="preserve"> csatolt megállapodás minta szerint</w:t>
      </w:r>
      <w:r w:rsidR="005401BF" w:rsidRPr="00006F30">
        <w:rPr>
          <w:rFonts w:ascii="Arial" w:hAnsi="Arial" w:cs="Arial"/>
        </w:rPr>
        <w:t>, amelynek főbb feltételei:</w:t>
      </w:r>
    </w:p>
    <w:p w:rsidR="005401BF" w:rsidRPr="00006F30" w:rsidRDefault="005401BF" w:rsidP="005401BF">
      <w:pPr>
        <w:spacing w:after="0"/>
        <w:jc w:val="both"/>
        <w:rPr>
          <w:rFonts w:ascii="Arial" w:hAnsi="Arial" w:cs="Arial"/>
        </w:rPr>
      </w:pPr>
    </w:p>
    <w:p w:rsidR="005401BF" w:rsidRPr="00006F30" w:rsidRDefault="005401BF" w:rsidP="005401BF">
      <w:pPr>
        <w:spacing w:after="0"/>
        <w:jc w:val="both"/>
        <w:rPr>
          <w:rFonts w:ascii="Arial" w:hAnsi="Arial" w:cs="Arial"/>
        </w:rPr>
      </w:pPr>
      <w:r w:rsidRPr="00006F30">
        <w:rPr>
          <w:rFonts w:ascii="Arial" w:hAnsi="Arial" w:cs="Arial"/>
        </w:rPr>
        <w:t>● az ingatlan tulajdonosa a megjelölt építési munkákhoz kifejezetten és visszavonhatatlanul hozzájárul;</w:t>
      </w:r>
    </w:p>
    <w:p w:rsidR="005401BF" w:rsidRPr="00006F30" w:rsidRDefault="005401BF" w:rsidP="005401BF">
      <w:pPr>
        <w:spacing w:after="0"/>
        <w:jc w:val="both"/>
        <w:rPr>
          <w:rFonts w:ascii="Arial" w:hAnsi="Arial" w:cs="Arial"/>
        </w:rPr>
      </w:pPr>
      <w:r w:rsidRPr="00006F30">
        <w:rPr>
          <w:rFonts w:ascii="Arial" w:hAnsi="Arial" w:cs="Arial"/>
        </w:rPr>
        <w:lastRenderedPageBreak/>
        <w:t>● ha a pályázó olyan ingatlan tulajdonosa, amely harmadik személy vagyonkezelésében áll, a vagyonkezelő a beruházáshoz, felújításhoz kifejezetten és visszavonhatatlanul hozzájárul;</w:t>
      </w:r>
    </w:p>
    <w:p w:rsidR="005401BF" w:rsidRPr="00006F30" w:rsidRDefault="005401BF" w:rsidP="005401BF">
      <w:pPr>
        <w:spacing w:after="0"/>
        <w:jc w:val="both"/>
        <w:rPr>
          <w:rFonts w:ascii="Arial" w:hAnsi="Arial" w:cs="Arial"/>
        </w:rPr>
      </w:pPr>
      <w:r w:rsidRPr="00006F30">
        <w:rPr>
          <w:rFonts w:ascii="Arial" w:hAnsi="Arial" w:cs="Arial"/>
        </w:rPr>
        <w:t>● a megvalósított tárgyi eszköz beruházás, felújítás az ingatlan tulajdonosának tulajdonába kerül, a pályázó tulajdonában álló ingatlanon közös tulajdon nem keletkezik;</w:t>
      </w:r>
    </w:p>
    <w:p w:rsidR="005401BF" w:rsidRPr="00006F30" w:rsidRDefault="005401BF" w:rsidP="005401BF">
      <w:pPr>
        <w:spacing w:after="0"/>
        <w:jc w:val="both"/>
        <w:rPr>
          <w:rFonts w:ascii="Arial" w:hAnsi="Arial" w:cs="Arial"/>
        </w:rPr>
      </w:pPr>
      <w:r w:rsidRPr="00006F30">
        <w:rPr>
          <w:rFonts w:ascii="Arial" w:hAnsi="Arial" w:cs="Arial"/>
        </w:rPr>
        <w:t>● az elvégzett felújítást az ingatlan tulajdonosa saját gazdagodásaként elismeri;</w:t>
      </w:r>
    </w:p>
    <w:p w:rsidR="005401BF" w:rsidRPr="00006F30" w:rsidRDefault="005401BF" w:rsidP="005401BF">
      <w:pPr>
        <w:spacing w:after="0"/>
        <w:jc w:val="both"/>
        <w:rPr>
          <w:rFonts w:ascii="Arial" w:hAnsi="Arial" w:cs="Arial"/>
        </w:rPr>
      </w:pPr>
      <w:r w:rsidRPr="00006F30">
        <w:rPr>
          <w:rFonts w:ascii="Arial" w:hAnsi="Arial" w:cs="Arial"/>
        </w:rPr>
        <w:t>● a kivitelezés befejezését követően (a műszaki átadás-átvétel sikeres lezárásával) a beruházást az MKSZ üzembe helyezi;</w:t>
      </w:r>
    </w:p>
    <w:p w:rsidR="005401BF" w:rsidRPr="00006F30" w:rsidRDefault="005401BF" w:rsidP="005401BF">
      <w:pPr>
        <w:spacing w:after="0"/>
        <w:jc w:val="both"/>
        <w:rPr>
          <w:rFonts w:ascii="Arial" w:hAnsi="Arial" w:cs="Arial"/>
        </w:rPr>
      </w:pPr>
      <w:r w:rsidRPr="00006F30">
        <w:rPr>
          <w:rFonts w:ascii="Arial" w:hAnsi="Arial" w:cs="Arial"/>
        </w:rPr>
        <w:t>● az MKSZ általi aktiválást követően az MKSZ a beruházással létrejött vagyongyarapodás megtérítése iránti igényéről lemond és egyúttal hozzájárul, hogy a tulajdonos aktiválja a saját könyveibe a beruházást;</w:t>
      </w:r>
    </w:p>
    <w:p w:rsidR="005401BF" w:rsidRPr="00006F30" w:rsidRDefault="005401BF" w:rsidP="005401BF">
      <w:pPr>
        <w:spacing w:after="0"/>
        <w:jc w:val="both"/>
        <w:rPr>
          <w:rFonts w:ascii="Arial" w:hAnsi="Arial" w:cs="Arial"/>
        </w:rPr>
      </w:pPr>
      <w:r w:rsidRPr="00006F30">
        <w:rPr>
          <w:rFonts w:ascii="Arial" w:hAnsi="Arial" w:cs="Arial"/>
        </w:rPr>
        <w:t>● a pályázó köteles a felújítás saját könyveibe történő felvételével kapcsolatos számviteli dokumentumok MKSZ részére történő átadására;</w:t>
      </w:r>
    </w:p>
    <w:p w:rsidR="005401BF" w:rsidRPr="00006F30" w:rsidRDefault="005401BF" w:rsidP="005401BF">
      <w:pPr>
        <w:spacing w:after="0"/>
        <w:jc w:val="both"/>
        <w:rPr>
          <w:rFonts w:ascii="Arial" w:hAnsi="Arial" w:cs="Arial"/>
        </w:rPr>
      </w:pPr>
      <w:r w:rsidRPr="00006F30">
        <w:rPr>
          <w:rFonts w:ascii="Arial" w:hAnsi="Arial" w:cs="Arial"/>
        </w:rPr>
        <w:t>● a pályázó 15 év határozott időre szóló térítésmentes használati és hasznosítási jogot enged az MKSZ-</w:t>
      </w:r>
      <w:proofErr w:type="spellStart"/>
      <w:r w:rsidRPr="00006F30">
        <w:rPr>
          <w:rFonts w:ascii="Arial" w:hAnsi="Arial" w:cs="Arial"/>
        </w:rPr>
        <w:t>nek</w:t>
      </w:r>
      <w:proofErr w:type="spellEnd"/>
      <w:r w:rsidRPr="00006F30">
        <w:rPr>
          <w:rFonts w:ascii="Arial" w:hAnsi="Arial" w:cs="Arial"/>
        </w:rPr>
        <w:t xml:space="preserve"> a fejlesztéssel érintett ingatlanon, meghatározott idősávokban. Az idősávok hétköznapokon 15 és 21 óra, míg hétvégi napokon 8 és 21 óra közötti időtartamon belül kerülhetnek meghatározásra, azzal, hogy a konkrét idősávok egyeztetésére a megállapodás megkötésekor kerül sor. Az említett időtartamon kívüli idősáv meghatározására indokolt esetben csak az MKSZ kifejezett hozzájárulása esetén van mód;</w:t>
      </w:r>
    </w:p>
    <w:p w:rsidR="005401BF" w:rsidRPr="00006F30" w:rsidRDefault="005401BF" w:rsidP="005401BF">
      <w:pPr>
        <w:spacing w:after="0"/>
        <w:jc w:val="both"/>
        <w:rPr>
          <w:rFonts w:ascii="Arial" w:hAnsi="Arial" w:cs="Arial"/>
        </w:rPr>
      </w:pPr>
      <w:r w:rsidRPr="00006F30">
        <w:rPr>
          <w:rFonts w:ascii="Arial" w:hAnsi="Arial" w:cs="Arial"/>
        </w:rPr>
        <w:t>● az idősávokban való használat jogát az MKSZ külön szerződéssel átengedi valamely MKSZ tagszervezetnek, kézilabdázás, kiemelt utánpótlás-nevelése feladatok ellátása céljára</w:t>
      </w:r>
    </w:p>
    <w:p w:rsidR="005401BF" w:rsidRPr="00006F30" w:rsidRDefault="005401BF" w:rsidP="005401BF">
      <w:pPr>
        <w:spacing w:after="0"/>
        <w:jc w:val="both"/>
        <w:rPr>
          <w:rFonts w:ascii="Arial" w:hAnsi="Arial" w:cs="Arial"/>
        </w:rPr>
      </w:pPr>
      <w:r w:rsidRPr="00006F30">
        <w:rPr>
          <w:rFonts w:ascii="Arial" w:hAnsi="Arial" w:cs="Arial"/>
        </w:rPr>
        <w:t>● az ingatlan tulajdonosa vállalja, hogy beruházás lezártát követően a tulajdont 5 évig nem idegeníti el, illetőleg ezen időtartam alatt kézilabda sportágban sportcélú hasznosításra kötelezett.</w:t>
      </w:r>
    </w:p>
    <w:p w:rsidR="00023297" w:rsidRPr="00006F30" w:rsidRDefault="00023297" w:rsidP="005401BF">
      <w:pPr>
        <w:spacing w:after="0"/>
        <w:jc w:val="both"/>
        <w:rPr>
          <w:rFonts w:ascii="Arial" w:hAnsi="Arial" w:cs="Arial"/>
        </w:rPr>
      </w:pPr>
    </w:p>
    <w:p w:rsidR="00023297" w:rsidRPr="00006F30" w:rsidRDefault="00023297" w:rsidP="00023297">
      <w:pPr>
        <w:spacing w:after="0"/>
        <w:jc w:val="both"/>
        <w:rPr>
          <w:rFonts w:ascii="Arial" w:hAnsi="Arial" w:cs="Arial"/>
        </w:rPr>
      </w:pPr>
      <w:r w:rsidRPr="00006F30">
        <w:rPr>
          <w:rFonts w:ascii="Arial" w:hAnsi="Arial" w:cs="Arial"/>
        </w:rPr>
        <w:t>A pályázót (amennyiben az nem egyezik az ingatlan tulajdonosával, akkor az ingatlan tulajdonosát is) a beadott pályázat alapján – amennyiben pályázata érvényes és eredményes – szerződéskötési kötelezettség terheli.</w:t>
      </w:r>
    </w:p>
    <w:p w:rsidR="00B5541B" w:rsidRPr="00006F30" w:rsidRDefault="00B5541B" w:rsidP="005401BF">
      <w:pPr>
        <w:spacing w:after="0"/>
        <w:jc w:val="both"/>
        <w:rPr>
          <w:rFonts w:ascii="Arial" w:hAnsi="Arial" w:cs="Arial"/>
        </w:rPr>
      </w:pPr>
    </w:p>
    <w:p w:rsidR="00B5541B" w:rsidRPr="00006F30" w:rsidRDefault="00B5541B" w:rsidP="00B5541B">
      <w:pPr>
        <w:jc w:val="both"/>
        <w:rPr>
          <w:rFonts w:ascii="Arial" w:hAnsi="Arial" w:cs="Arial"/>
        </w:rPr>
      </w:pPr>
      <w:r w:rsidRPr="00006F30">
        <w:rPr>
          <w:rFonts w:ascii="Arial" w:hAnsi="Arial" w:cs="Arial"/>
        </w:rPr>
        <w:t>A megállapodás időbeli hatálya minimum 5 év, az 5 év határozott idő eltelte előtt rendes felmondással nem szüntethető meg.</w:t>
      </w:r>
    </w:p>
    <w:p w:rsidR="00EE5808" w:rsidRPr="00006F30" w:rsidRDefault="00BA3B69" w:rsidP="00BA3B69">
      <w:pPr>
        <w:autoSpaceDE w:val="0"/>
        <w:autoSpaceDN w:val="0"/>
        <w:adjustRightInd w:val="0"/>
        <w:spacing w:after="0" w:line="240" w:lineRule="auto"/>
        <w:jc w:val="both"/>
        <w:rPr>
          <w:rFonts w:ascii="Arial" w:eastAsiaTheme="minorHAnsi" w:hAnsi="Arial" w:cs="Arial"/>
          <w:bCs/>
        </w:rPr>
      </w:pPr>
      <w:r w:rsidRPr="00006F30">
        <w:rPr>
          <w:rFonts w:ascii="Arial" w:eastAsiaTheme="minorHAnsi" w:hAnsi="Arial" w:cs="Arial"/>
          <w:bCs/>
        </w:rPr>
        <w:t xml:space="preserve">Az Önkormányzat nyertes pályázata esetén </w:t>
      </w:r>
      <w:r w:rsidR="00F432CF" w:rsidRPr="00006F30">
        <w:rPr>
          <w:rFonts w:ascii="Arial" w:eastAsiaTheme="minorHAnsi" w:hAnsi="Arial" w:cs="Arial"/>
          <w:bCs/>
        </w:rPr>
        <w:t xml:space="preserve">a </w:t>
      </w:r>
      <w:r w:rsidRPr="00006F30">
        <w:rPr>
          <w:rFonts w:ascii="Arial" w:eastAsiaTheme="minorHAnsi" w:hAnsi="Arial" w:cs="Arial"/>
          <w:bCs/>
        </w:rPr>
        <w:t>beruházási tevékenységet nem az önkormányzat hajtja végre, hanem a</w:t>
      </w:r>
      <w:r w:rsidR="00F432CF" w:rsidRPr="00006F30">
        <w:rPr>
          <w:rFonts w:ascii="Arial" w:eastAsiaTheme="minorHAnsi" w:hAnsi="Arial" w:cs="Arial"/>
          <w:bCs/>
        </w:rPr>
        <w:t xml:space="preserve"> </w:t>
      </w:r>
      <w:r w:rsidR="00F432CF" w:rsidRPr="00006F30">
        <w:rPr>
          <w:rFonts w:ascii="Arial" w:hAnsi="Arial" w:cs="Arial"/>
        </w:rPr>
        <w:t>Magyar Kézilabda Szövetség,</w:t>
      </w:r>
      <w:r w:rsidRPr="00006F30">
        <w:rPr>
          <w:rFonts w:ascii="Arial" w:eastAsiaTheme="minorHAnsi" w:hAnsi="Arial" w:cs="Arial"/>
          <w:bCs/>
        </w:rPr>
        <w:t xml:space="preserve"> így a támogatással történő elszámolás sem önkormányzati feladat.</w:t>
      </w:r>
      <w:r w:rsidR="00583D43" w:rsidRPr="00006F30">
        <w:rPr>
          <w:rFonts w:ascii="Arial" w:eastAsiaTheme="minorHAnsi" w:hAnsi="Arial" w:cs="Arial"/>
          <w:bCs/>
        </w:rPr>
        <w:t xml:space="preserve"> </w:t>
      </w:r>
    </w:p>
    <w:p w:rsidR="00BA3B69" w:rsidRPr="00006F30" w:rsidRDefault="00BA3B69" w:rsidP="00BA3B69">
      <w:pPr>
        <w:autoSpaceDE w:val="0"/>
        <w:autoSpaceDN w:val="0"/>
        <w:adjustRightInd w:val="0"/>
        <w:spacing w:after="0" w:line="240" w:lineRule="auto"/>
        <w:rPr>
          <w:rFonts w:ascii="Arial" w:eastAsia="Times New Roman" w:hAnsi="Arial" w:cs="Arial"/>
          <w:lang w:eastAsia="hu-HU"/>
        </w:rPr>
      </w:pPr>
    </w:p>
    <w:p w:rsidR="00EE3F44" w:rsidRPr="00006F30" w:rsidRDefault="00EE3F44" w:rsidP="00EE3F44">
      <w:pPr>
        <w:spacing w:after="0"/>
        <w:jc w:val="both"/>
        <w:rPr>
          <w:rFonts w:ascii="Arial" w:hAnsi="Arial" w:cs="Arial"/>
        </w:rPr>
      </w:pPr>
      <w:r w:rsidRPr="00006F30">
        <w:rPr>
          <w:rFonts w:ascii="Arial" w:hAnsi="Arial" w:cs="Arial"/>
        </w:rPr>
        <w:t>Tisztelt Képviselő-testület!</w:t>
      </w:r>
    </w:p>
    <w:p w:rsidR="00680B41" w:rsidRPr="00006F30" w:rsidRDefault="00680B41" w:rsidP="00EE3F44">
      <w:pPr>
        <w:spacing w:after="0"/>
        <w:jc w:val="both"/>
        <w:rPr>
          <w:rFonts w:ascii="Arial" w:eastAsia="Times New Roman" w:hAnsi="Arial" w:cs="Arial"/>
          <w:lang w:eastAsia="hu-HU"/>
        </w:rPr>
      </w:pPr>
    </w:p>
    <w:p w:rsidR="00EE3F44" w:rsidRPr="00006F30" w:rsidRDefault="00EE3F44" w:rsidP="00EE3F44">
      <w:pPr>
        <w:spacing w:after="0"/>
        <w:jc w:val="both"/>
        <w:rPr>
          <w:rFonts w:ascii="Arial" w:hAnsi="Arial" w:cs="Arial"/>
        </w:rPr>
      </w:pPr>
      <w:r w:rsidRPr="00006F30">
        <w:rPr>
          <w:rFonts w:ascii="Arial" w:hAnsi="Arial" w:cs="Arial"/>
        </w:rPr>
        <w:t>Kérem az előterjesztést megvitatni és a határozati javaslatot elfogadni szíveskedjék. A határozathozatal egyszerű szótöbbséget igényel.</w:t>
      </w:r>
    </w:p>
    <w:p w:rsidR="00EE3F44" w:rsidRPr="00006F30" w:rsidRDefault="00EE3F44" w:rsidP="00EE3F44">
      <w:pPr>
        <w:spacing w:after="0" w:line="240" w:lineRule="auto"/>
        <w:jc w:val="both"/>
        <w:rPr>
          <w:rFonts w:ascii="Arial" w:eastAsia="Times New Roman" w:hAnsi="Arial" w:cs="Arial"/>
          <w:lang w:eastAsia="hu-HU"/>
        </w:rPr>
      </w:pPr>
    </w:p>
    <w:p w:rsidR="001C45CE" w:rsidRPr="00006F30" w:rsidRDefault="001C45CE" w:rsidP="00EE3F44">
      <w:pPr>
        <w:spacing w:after="0" w:line="240" w:lineRule="auto"/>
        <w:jc w:val="both"/>
        <w:rPr>
          <w:rFonts w:ascii="Arial" w:eastAsia="Times New Roman" w:hAnsi="Arial" w:cs="Arial"/>
          <w:lang w:eastAsia="hu-HU"/>
        </w:rPr>
      </w:pPr>
    </w:p>
    <w:p w:rsidR="00EE3F44" w:rsidRPr="00006F30" w:rsidRDefault="00EE3F44" w:rsidP="00EE3F44">
      <w:pPr>
        <w:spacing w:after="0" w:line="240" w:lineRule="auto"/>
        <w:jc w:val="both"/>
        <w:rPr>
          <w:rFonts w:ascii="Arial" w:eastAsia="Times New Roman" w:hAnsi="Arial" w:cs="Arial"/>
          <w:lang w:eastAsia="hu-HU"/>
        </w:rPr>
      </w:pPr>
    </w:p>
    <w:p w:rsidR="00B5541B" w:rsidRPr="00006F30" w:rsidRDefault="00B5541B">
      <w:pPr>
        <w:spacing w:after="160" w:line="259" w:lineRule="auto"/>
        <w:rPr>
          <w:rFonts w:ascii="Arial" w:eastAsia="Times New Roman" w:hAnsi="Arial" w:cs="Arial"/>
          <w:b/>
          <w:lang w:eastAsia="hu-HU"/>
        </w:rPr>
      </w:pPr>
      <w:r w:rsidRPr="00006F30">
        <w:rPr>
          <w:rFonts w:ascii="Arial" w:eastAsia="Times New Roman" w:hAnsi="Arial" w:cs="Arial"/>
          <w:b/>
          <w:lang w:eastAsia="hu-HU"/>
        </w:rPr>
        <w:br w:type="page"/>
      </w:r>
    </w:p>
    <w:p w:rsidR="00EE3F44" w:rsidRPr="00006F30" w:rsidRDefault="00EE3F44" w:rsidP="00EE3F44">
      <w:pPr>
        <w:spacing w:after="0" w:line="240" w:lineRule="auto"/>
        <w:jc w:val="center"/>
        <w:rPr>
          <w:rFonts w:ascii="Arial" w:eastAsia="Times New Roman" w:hAnsi="Arial" w:cs="Arial"/>
          <w:b/>
          <w:lang w:eastAsia="hu-HU"/>
        </w:rPr>
      </w:pPr>
      <w:r w:rsidRPr="00006F30">
        <w:rPr>
          <w:rFonts w:ascii="Arial" w:eastAsia="Times New Roman" w:hAnsi="Arial" w:cs="Arial"/>
          <w:b/>
          <w:lang w:eastAsia="hu-HU"/>
        </w:rPr>
        <w:lastRenderedPageBreak/>
        <w:t xml:space="preserve">2. </w:t>
      </w:r>
      <w:bookmarkStart w:id="0" w:name="_GoBack"/>
      <w:bookmarkEnd w:id="0"/>
    </w:p>
    <w:p w:rsidR="00EE3F44" w:rsidRPr="00006F30" w:rsidRDefault="00EE3F44" w:rsidP="00EE3F44">
      <w:pPr>
        <w:spacing w:after="0" w:line="240" w:lineRule="auto"/>
        <w:jc w:val="center"/>
        <w:rPr>
          <w:rFonts w:ascii="Arial" w:eastAsia="Times New Roman" w:hAnsi="Arial" w:cs="Arial"/>
          <w:b/>
          <w:lang w:eastAsia="hu-HU"/>
        </w:rPr>
      </w:pPr>
    </w:p>
    <w:p w:rsidR="00EE3F44" w:rsidRPr="00006F30" w:rsidRDefault="00EE3F44" w:rsidP="00EE3F44">
      <w:pPr>
        <w:spacing w:after="0" w:line="240" w:lineRule="auto"/>
        <w:jc w:val="center"/>
        <w:rPr>
          <w:rFonts w:ascii="Arial" w:eastAsia="Times New Roman" w:hAnsi="Arial" w:cs="Arial"/>
          <w:b/>
          <w:lang w:eastAsia="hu-HU"/>
        </w:rPr>
      </w:pPr>
      <w:r w:rsidRPr="00006F30">
        <w:rPr>
          <w:rFonts w:ascii="Arial" w:eastAsia="Times New Roman" w:hAnsi="Arial" w:cs="Arial"/>
          <w:b/>
          <w:lang w:eastAsia="hu-HU"/>
        </w:rPr>
        <w:t xml:space="preserve">Határozati Javaslat </w:t>
      </w:r>
    </w:p>
    <w:p w:rsidR="00EE3F44" w:rsidRPr="00006F30" w:rsidRDefault="00EE3F44" w:rsidP="00EE3F44">
      <w:pPr>
        <w:spacing w:after="0" w:line="240" w:lineRule="auto"/>
        <w:jc w:val="center"/>
        <w:rPr>
          <w:rFonts w:ascii="Arial" w:eastAsia="Times New Roman" w:hAnsi="Arial" w:cs="Arial"/>
          <w:b/>
          <w:lang w:eastAsia="hu-HU"/>
        </w:rPr>
      </w:pPr>
    </w:p>
    <w:p w:rsidR="00EE3F44" w:rsidRPr="00006F30" w:rsidRDefault="00EE3F44" w:rsidP="00EE3F44">
      <w:pPr>
        <w:spacing w:after="0" w:line="240" w:lineRule="auto"/>
        <w:jc w:val="center"/>
        <w:rPr>
          <w:rFonts w:ascii="Arial" w:eastAsia="Times New Roman" w:hAnsi="Arial" w:cs="Arial"/>
          <w:b/>
          <w:lang w:eastAsia="hu-HU"/>
        </w:rPr>
      </w:pPr>
    </w:p>
    <w:p w:rsidR="00BD48BA" w:rsidRPr="00006F30" w:rsidRDefault="003C292E" w:rsidP="00DE1308">
      <w:pPr>
        <w:numPr>
          <w:ilvl w:val="0"/>
          <w:numId w:val="1"/>
        </w:numPr>
        <w:spacing w:after="0" w:line="240" w:lineRule="auto"/>
        <w:ind w:left="709" w:hanging="283"/>
        <w:jc w:val="both"/>
        <w:rPr>
          <w:rFonts w:ascii="Arial" w:hAnsi="Arial" w:cs="Arial"/>
        </w:rPr>
      </w:pPr>
      <w:r w:rsidRPr="00006F30">
        <w:rPr>
          <w:rFonts w:ascii="Arial" w:hAnsi="Arial" w:cs="Arial"/>
        </w:rPr>
        <w:t xml:space="preserve">Hévíz Város Önkormányzatának Képviselő-testülete megtárgyalta a Magyar Kézilabda Szövetség Országos Tornaterem Felújítási Program XI. ütemében való részvétel lehetőségét, és úgy dönt, hogy pályázatot nyújt be az I. pályázati kategóriában a Hévízi Illyés Gyula Általános Iskola tornatermének </w:t>
      </w:r>
      <w:r w:rsidR="00AC54D7" w:rsidRPr="00006F30">
        <w:rPr>
          <w:rFonts w:ascii="Arial" w:hAnsi="Arial" w:cs="Arial"/>
        </w:rPr>
        <w:t xml:space="preserve">(8380 Hévíz, Széchenyi utca 25. hrsz: 1089/1) </w:t>
      </w:r>
      <w:r w:rsidRPr="00006F30">
        <w:rPr>
          <w:rFonts w:ascii="Arial" w:hAnsi="Arial" w:cs="Arial"/>
        </w:rPr>
        <w:t>komplex felújítására. A fejlesztés célja a létesítmény energetikai korszerűsítése, a homlokzati és tetőszerkezeti hőszigetelés megvalósítása, valamint a sportpadló cseréje és a kapcsolódó elektromos, illetve épületgépészeti fejlesztések elvégzése annak érdekében, hogy a tornaterem hosszú távon biztonságos, fenntartható és a kézilabda utánpótlás-nevelés követelményeinek megfelelő infrastrukturális környezetet biztosítson.</w:t>
      </w:r>
    </w:p>
    <w:p w:rsidR="00DE1308" w:rsidRPr="00006F30" w:rsidRDefault="00DE1308" w:rsidP="00DE1308">
      <w:pPr>
        <w:spacing w:after="0" w:line="240" w:lineRule="auto"/>
        <w:ind w:left="142"/>
        <w:jc w:val="both"/>
        <w:rPr>
          <w:rFonts w:ascii="Arial" w:hAnsi="Arial" w:cs="Arial"/>
        </w:rPr>
      </w:pPr>
    </w:p>
    <w:p w:rsidR="00BD48BA" w:rsidRPr="00006F30" w:rsidRDefault="003C292E" w:rsidP="003C292E">
      <w:pPr>
        <w:pStyle w:val="Listaszerbekezds"/>
        <w:numPr>
          <w:ilvl w:val="0"/>
          <w:numId w:val="1"/>
        </w:numPr>
        <w:spacing w:after="0"/>
        <w:ind w:left="709" w:hanging="283"/>
        <w:jc w:val="both"/>
        <w:rPr>
          <w:rFonts w:ascii="Arial" w:hAnsi="Arial" w:cs="Arial"/>
        </w:rPr>
      </w:pPr>
      <w:r w:rsidRPr="00006F30">
        <w:rPr>
          <w:rFonts w:ascii="Arial" w:hAnsi="Arial" w:cs="Arial"/>
        </w:rPr>
        <w:t>A Képviselő-testület kijelenti, hogy a beruházás megvalósítása esetén az ingatlant a pályázati feltételeknek megfelelően öt éven keresztül nem idegeníti el, és annak sportcélú hasznosítását biztosítja.</w:t>
      </w:r>
      <w:r w:rsidR="00583D43" w:rsidRPr="00006F30">
        <w:rPr>
          <w:rFonts w:ascii="Arial" w:hAnsi="Arial" w:cs="Arial"/>
        </w:rPr>
        <w:t xml:space="preserve"> </w:t>
      </w:r>
    </w:p>
    <w:p w:rsidR="003C292E" w:rsidRPr="00006F30" w:rsidRDefault="003C292E" w:rsidP="00DE1308">
      <w:pPr>
        <w:spacing w:after="0"/>
        <w:ind w:left="709"/>
        <w:jc w:val="both"/>
        <w:rPr>
          <w:rFonts w:ascii="Arial" w:hAnsi="Arial" w:cs="Arial"/>
        </w:rPr>
      </w:pPr>
    </w:p>
    <w:p w:rsidR="00DE1308" w:rsidRPr="00006F30" w:rsidRDefault="00BD48BA" w:rsidP="00DE1308">
      <w:pPr>
        <w:pStyle w:val="Listaszerbekezds"/>
        <w:numPr>
          <w:ilvl w:val="0"/>
          <w:numId w:val="1"/>
        </w:numPr>
        <w:spacing w:after="0"/>
        <w:ind w:left="709"/>
        <w:jc w:val="both"/>
        <w:rPr>
          <w:rFonts w:ascii="Arial" w:hAnsi="Arial" w:cs="Arial"/>
        </w:rPr>
      </w:pPr>
      <w:r w:rsidRPr="00006F30">
        <w:rPr>
          <w:rFonts w:ascii="Arial" w:hAnsi="Arial" w:cs="Arial"/>
        </w:rPr>
        <w:t>A Képviselő-testület felhatalmazza a polgármestert a támogatási kérelem benyújtására, a költségvetés véglegesítésére a pályázati keretek figyelembevételével, valamint a pályázathoz kapcsolódó valamennyi szükséges nyilatkozat és dokumentum aláírására</w:t>
      </w:r>
      <w:r w:rsidR="00DE1308" w:rsidRPr="00006F30">
        <w:rPr>
          <w:rFonts w:ascii="Arial" w:hAnsi="Arial" w:cs="Arial"/>
        </w:rPr>
        <w:t>, valamint a</w:t>
      </w:r>
      <w:r w:rsidR="00687C6F" w:rsidRPr="00006F30">
        <w:rPr>
          <w:rFonts w:ascii="Arial" w:hAnsi="Arial" w:cs="Arial"/>
        </w:rPr>
        <w:t xml:space="preserve"> Magyar Kézilabda Szövetséggel</w:t>
      </w:r>
      <w:r w:rsidR="00DE1308" w:rsidRPr="00006F30">
        <w:rPr>
          <w:rFonts w:ascii="Arial" w:hAnsi="Arial" w:cs="Arial"/>
        </w:rPr>
        <w:t xml:space="preserve"> kötendő együttműködési megállapodás aláírására.</w:t>
      </w:r>
    </w:p>
    <w:p w:rsidR="00EE3F44" w:rsidRPr="00006F30" w:rsidRDefault="00EE3F44" w:rsidP="00DE1308">
      <w:pPr>
        <w:spacing w:after="0" w:line="240" w:lineRule="auto"/>
        <w:jc w:val="both"/>
        <w:rPr>
          <w:rFonts w:ascii="Arial" w:hAnsi="Arial" w:cs="Arial"/>
          <w:strike/>
        </w:rPr>
      </w:pPr>
    </w:p>
    <w:p w:rsidR="00EE3F44" w:rsidRPr="00006F30" w:rsidRDefault="00EE3F44" w:rsidP="00EE3F44">
      <w:pPr>
        <w:spacing w:after="0" w:line="240" w:lineRule="auto"/>
        <w:ind w:firstLine="708"/>
        <w:jc w:val="both"/>
        <w:rPr>
          <w:rFonts w:ascii="Arial" w:hAnsi="Arial" w:cs="Arial"/>
        </w:rPr>
      </w:pPr>
      <w:r w:rsidRPr="00006F30">
        <w:rPr>
          <w:rFonts w:ascii="Arial" w:hAnsi="Arial" w:cs="Arial"/>
          <w:u w:val="single"/>
        </w:rPr>
        <w:t>Felelős:</w:t>
      </w:r>
      <w:r w:rsidRPr="00006F30">
        <w:rPr>
          <w:rFonts w:ascii="Arial" w:hAnsi="Arial" w:cs="Arial"/>
        </w:rPr>
        <w:t xml:space="preserve"> Naszádos Péter polgármester</w:t>
      </w:r>
    </w:p>
    <w:p w:rsidR="00EE3F44" w:rsidRPr="00006F30" w:rsidRDefault="00EE3F44" w:rsidP="00EE3F44">
      <w:pPr>
        <w:spacing w:after="0" w:line="240" w:lineRule="auto"/>
        <w:ind w:firstLine="708"/>
        <w:jc w:val="both"/>
        <w:rPr>
          <w:rFonts w:ascii="Arial" w:hAnsi="Arial" w:cs="Arial"/>
        </w:rPr>
      </w:pPr>
      <w:r w:rsidRPr="00006F30">
        <w:rPr>
          <w:rFonts w:ascii="Arial" w:hAnsi="Arial" w:cs="Arial"/>
          <w:u w:val="single"/>
        </w:rPr>
        <w:t>Határidő:</w:t>
      </w:r>
      <w:r w:rsidRPr="00006F30">
        <w:rPr>
          <w:rFonts w:ascii="Arial" w:hAnsi="Arial" w:cs="Arial"/>
        </w:rPr>
        <w:t xml:space="preserve"> </w:t>
      </w:r>
      <w:r w:rsidR="00687C6F" w:rsidRPr="00006F30">
        <w:rPr>
          <w:rFonts w:ascii="Arial" w:hAnsi="Arial" w:cs="Arial"/>
        </w:rPr>
        <w:t>2026. február 27.</w:t>
      </w:r>
    </w:p>
    <w:p w:rsidR="00EE3F44" w:rsidRPr="00006F30" w:rsidRDefault="00EE3F44" w:rsidP="00EE3F44">
      <w:pPr>
        <w:spacing w:after="0" w:line="240" w:lineRule="auto"/>
        <w:jc w:val="both"/>
        <w:rPr>
          <w:rFonts w:ascii="Arial" w:hAnsi="Arial" w:cs="Arial"/>
          <w:strike/>
        </w:rPr>
      </w:pPr>
    </w:p>
    <w:p w:rsidR="00EE3F44" w:rsidRPr="00006F30" w:rsidRDefault="00EE3F44" w:rsidP="00EE3F44">
      <w:pPr>
        <w:spacing w:after="0"/>
        <w:jc w:val="both"/>
        <w:rPr>
          <w:rFonts w:ascii="Arial" w:hAnsi="Arial" w:cs="Arial"/>
        </w:rPr>
      </w:pPr>
    </w:p>
    <w:p w:rsidR="00EE3F44" w:rsidRPr="00006F30" w:rsidRDefault="00EE3F44" w:rsidP="00EE3F44">
      <w:pPr>
        <w:spacing w:after="0"/>
        <w:jc w:val="both"/>
        <w:rPr>
          <w:rFonts w:ascii="Arial" w:hAnsi="Arial" w:cs="Arial"/>
        </w:rPr>
      </w:pPr>
    </w:p>
    <w:p w:rsidR="003C292E" w:rsidRPr="00006F30"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3C292E" w:rsidRDefault="003C292E" w:rsidP="00EE3F44">
      <w:pPr>
        <w:jc w:val="center"/>
        <w:rPr>
          <w:rFonts w:ascii="Arial" w:hAnsi="Arial" w:cs="Arial"/>
          <w:b/>
        </w:rPr>
      </w:pPr>
    </w:p>
    <w:p w:rsidR="00EE3F44" w:rsidRPr="00BC1E9C" w:rsidRDefault="00EE3F44" w:rsidP="00EE3F44">
      <w:pPr>
        <w:jc w:val="center"/>
        <w:rPr>
          <w:rFonts w:ascii="Arial" w:hAnsi="Arial" w:cs="Arial"/>
          <w:b/>
        </w:rPr>
      </w:pPr>
      <w:r w:rsidRPr="00BC1E9C">
        <w:rPr>
          <w:rFonts w:ascii="Arial" w:hAnsi="Arial" w:cs="Arial"/>
          <w:b/>
        </w:rPr>
        <w:t>4.</w:t>
      </w:r>
    </w:p>
    <w:p w:rsidR="00EE3F44" w:rsidRPr="00BC1E9C" w:rsidRDefault="00EE3F44" w:rsidP="00EE3F44">
      <w:pPr>
        <w:jc w:val="center"/>
        <w:rPr>
          <w:rFonts w:ascii="Arial" w:hAnsi="Arial" w:cs="Arial"/>
          <w:b/>
        </w:rPr>
      </w:pPr>
      <w:r w:rsidRPr="00BC1E9C">
        <w:rPr>
          <w:rFonts w:ascii="Arial" w:hAnsi="Arial" w:cs="Arial"/>
          <w:b/>
        </w:rPr>
        <w:lastRenderedPageBreak/>
        <w:t>Felülvizsgálatok- egyeztetések</w:t>
      </w:r>
    </w:p>
    <w:p w:rsidR="00EE3F44" w:rsidRPr="00BC1E9C" w:rsidRDefault="00EE3F44" w:rsidP="00EE3F44">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2409"/>
        <w:gridCol w:w="2480"/>
      </w:tblGrid>
      <w:tr w:rsidR="00EE3F44" w:rsidRPr="00BC1E9C" w:rsidTr="006B2587">
        <w:tc>
          <w:tcPr>
            <w:tcW w:w="9959" w:type="dxa"/>
            <w:gridSpan w:val="4"/>
          </w:tcPr>
          <w:p w:rsidR="00EE3F44" w:rsidRPr="00BC1E9C" w:rsidRDefault="00EE3F44" w:rsidP="006B2587">
            <w:pPr>
              <w:spacing w:after="0" w:line="240" w:lineRule="auto"/>
              <w:jc w:val="center"/>
              <w:rPr>
                <w:rFonts w:ascii="Arial" w:hAnsi="Arial" w:cs="Arial"/>
                <w:b/>
              </w:rPr>
            </w:pPr>
            <w:r w:rsidRPr="00BC1E9C">
              <w:rPr>
                <w:rFonts w:ascii="Arial" w:hAnsi="Arial" w:cs="Arial"/>
                <w:b/>
              </w:rPr>
              <w:t xml:space="preserve">Polgármesteri Hivatal </w:t>
            </w:r>
          </w:p>
        </w:tc>
      </w:tr>
      <w:tr w:rsidR="00EE3F44" w:rsidRPr="00BC1E9C" w:rsidTr="006B2587">
        <w:trPr>
          <w:trHeight w:val="422"/>
        </w:trPr>
        <w:tc>
          <w:tcPr>
            <w:tcW w:w="2660" w:type="dxa"/>
          </w:tcPr>
          <w:p w:rsidR="00EE3F44" w:rsidRPr="00BC1E9C" w:rsidRDefault="00EE3F44" w:rsidP="006B2587">
            <w:pPr>
              <w:spacing w:after="0" w:line="240" w:lineRule="auto"/>
              <w:jc w:val="center"/>
              <w:rPr>
                <w:rFonts w:ascii="Arial" w:hAnsi="Arial" w:cs="Arial"/>
                <w:b/>
              </w:rPr>
            </w:pPr>
            <w:r w:rsidRPr="00BC1E9C">
              <w:rPr>
                <w:rFonts w:ascii="Arial" w:hAnsi="Arial" w:cs="Arial"/>
                <w:b/>
              </w:rPr>
              <w:t xml:space="preserve">név </w:t>
            </w:r>
          </w:p>
        </w:tc>
        <w:tc>
          <w:tcPr>
            <w:tcW w:w="2410" w:type="dxa"/>
          </w:tcPr>
          <w:p w:rsidR="00EE3F44" w:rsidRPr="00BC1E9C" w:rsidRDefault="00EE3F44" w:rsidP="006B2587">
            <w:pPr>
              <w:spacing w:after="0" w:line="240" w:lineRule="auto"/>
              <w:jc w:val="center"/>
              <w:rPr>
                <w:rFonts w:ascii="Arial" w:hAnsi="Arial" w:cs="Arial"/>
                <w:b/>
              </w:rPr>
            </w:pPr>
            <w:r w:rsidRPr="00BC1E9C">
              <w:rPr>
                <w:rFonts w:ascii="Arial" w:hAnsi="Arial" w:cs="Arial"/>
                <w:b/>
              </w:rPr>
              <w:t>beosztás/feladat</w:t>
            </w:r>
          </w:p>
        </w:tc>
        <w:tc>
          <w:tcPr>
            <w:tcW w:w="2409" w:type="dxa"/>
          </w:tcPr>
          <w:p w:rsidR="00EE3F44" w:rsidRPr="00BC1E9C" w:rsidRDefault="00EE3F44" w:rsidP="006B2587">
            <w:pPr>
              <w:spacing w:after="0" w:line="240" w:lineRule="auto"/>
              <w:jc w:val="center"/>
              <w:rPr>
                <w:rFonts w:ascii="Arial" w:hAnsi="Arial" w:cs="Arial"/>
                <w:b/>
              </w:rPr>
            </w:pPr>
            <w:r w:rsidRPr="00BC1E9C">
              <w:rPr>
                <w:rFonts w:ascii="Arial" w:hAnsi="Arial" w:cs="Arial"/>
                <w:b/>
              </w:rPr>
              <w:t xml:space="preserve">aláírás </w:t>
            </w:r>
          </w:p>
        </w:tc>
        <w:tc>
          <w:tcPr>
            <w:tcW w:w="2480" w:type="dxa"/>
          </w:tcPr>
          <w:p w:rsidR="00EE3F44" w:rsidRPr="00BC1E9C" w:rsidRDefault="00EE3F44" w:rsidP="006B2587">
            <w:pPr>
              <w:spacing w:after="0" w:line="240" w:lineRule="auto"/>
              <w:jc w:val="center"/>
              <w:rPr>
                <w:rFonts w:ascii="Arial" w:hAnsi="Arial" w:cs="Arial"/>
                <w:b/>
              </w:rPr>
            </w:pPr>
            <w:r w:rsidRPr="00BC1E9C">
              <w:rPr>
                <w:rFonts w:ascii="Arial" w:hAnsi="Arial" w:cs="Arial"/>
                <w:b/>
              </w:rPr>
              <w:t xml:space="preserve">megjegyzés </w:t>
            </w:r>
          </w:p>
        </w:tc>
      </w:tr>
      <w:tr w:rsidR="00EE3F44" w:rsidRPr="00BC1E9C" w:rsidTr="006B2587">
        <w:trPr>
          <w:trHeight w:val="697"/>
        </w:trPr>
        <w:tc>
          <w:tcPr>
            <w:tcW w:w="2660" w:type="dxa"/>
          </w:tcPr>
          <w:p w:rsidR="00EE3F44" w:rsidRPr="00BC1E9C" w:rsidRDefault="00EE3F44" w:rsidP="006B2587">
            <w:pPr>
              <w:spacing w:after="0" w:line="240" w:lineRule="auto"/>
              <w:jc w:val="center"/>
              <w:rPr>
                <w:rFonts w:ascii="Arial" w:hAnsi="Arial" w:cs="Arial"/>
              </w:rPr>
            </w:pPr>
          </w:p>
          <w:p w:rsidR="00EE3F44" w:rsidRPr="00BC1E9C" w:rsidRDefault="00EE3F44" w:rsidP="006B2587">
            <w:pPr>
              <w:spacing w:after="0" w:line="240" w:lineRule="auto"/>
              <w:jc w:val="center"/>
              <w:rPr>
                <w:rFonts w:ascii="Arial" w:hAnsi="Arial" w:cs="Arial"/>
              </w:rPr>
            </w:pPr>
            <w:r w:rsidRPr="00BC1E9C">
              <w:rPr>
                <w:rFonts w:ascii="Arial" w:hAnsi="Arial" w:cs="Arial"/>
              </w:rPr>
              <w:t>Kránitz Patrícia</w:t>
            </w:r>
          </w:p>
        </w:tc>
        <w:tc>
          <w:tcPr>
            <w:tcW w:w="2410" w:type="dxa"/>
            <w:tcBorders>
              <w:top w:val="single" w:sz="4" w:space="0" w:color="auto"/>
              <w:left w:val="single" w:sz="4" w:space="0" w:color="auto"/>
              <w:bottom w:val="single" w:sz="4" w:space="0" w:color="auto"/>
              <w:right w:val="single" w:sz="4" w:space="0" w:color="auto"/>
            </w:tcBorders>
            <w:vAlign w:val="center"/>
          </w:tcPr>
          <w:p w:rsidR="00EE3F44" w:rsidRPr="00BC1E9C" w:rsidRDefault="00EE3F44" w:rsidP="006B2587">
            <w:pPr>
              <w:spacing w:after="0" w:line="240" w:lineRule="auto"/>
              <w:jc w:val="center"/>
              <w:rPr>
                <w:rFonts w:ascii="Arial" w:hAnsi="Arial" w:cs="Arial"/>
              </w:rPr>
            </w:pPr>
            <w:r w:rsidRPr="00BC1E9C">
              <w:rPr>
                <w:rFonts w:ascii="Arial" w:hAnsi="Arial" w:cs="Arial"/>
              </w:rPr>
              <w:t>pályázati ügyintéző</w:t>
            </w:r>
          </w:p>
        </w:tc>
        <w:tc>
          <w:tcPr>
            <w:tcW w:w="2409" w:type="dxa"/>
          </w:tcPr>
          <w:p w:rsidR="00EE3F44" w:rsidRPr="00BC1E9C" w:rsidRDefault="00EE3F44" w:rsidP="006B2587">
            <w:pPr>
              <w:spacing w:after="0" w:line="240" w:lineRule="auto"/>
              <w:jc w:val="center"/>
              <w:rPr>
                <w:rFonts w:ascii="Arial" w:hAnsi="Arial" w:cs="Arial"/>
                <w:b/>
              </w:rPr>
            </w:pPr>
          </w:p>
        </w:tc>
        <w:tc>
          <w:tcPr>
            <w:tcW w:w="2480" w:type="dxa"/>
          </w:tcPr>
          <w:p w:rsidR="00EE3F44" w:rsidRPr="00BC1E9C" w:rsidRDefault="00EE3F44" w:rsidP="006B2587">
            <w:pPr>
              <w:spacing w:after="0" w:line="240" w:lineRule="auto"/>
              <w:jc w:val="center"/>
              <w:rPr>
                <w:rFonts w:ascii="Arial" w:hAnsi="Arial" w:cs="Arial"/>
                <w:b/>
              </w:rPr>
            </w:pPr>
          </w:p>
        </w:tc>
      </w:tr>
      <w:tr w:rsidR="00EE3F44" w:rsidRPr="00BC1E9C" w:rsidTr="006B2587">
        <w:trPr>
          <w:trHeight w:val="551"/>
        </w:trPr>
        <w:tc>
          <w:tcPr>
            <w:tcW w:w="2660" w:type="dxa"/>
          </w:tcPr>
          <w:p w:rsidR="00EE3F44" w:rsidRPr="00BC1E9C" w:rsidRDefault="00EE3F44" w:rsidP="006B2587">
            <w:pPr>
              <w:spacing w:after="0" w:line="240" w:lineRule="auto"/>
              <w:jc w:val="center"/>
              <w:rPr>
                <w:rFonts w:ascii="Arial" w:hAnsi="Arial" w:cs="Arial"/>
              </w:rPr>
            </w:pPr>
            <w:r>
              <w:rPr>
                <w:rFonts w:ascii="Arial" w:hAnsi="Arial" w:cs="Arial"/>
              </w:rPr>
              <w:t>Zerényi Attila</w:t>
            </w:r>
          </w:p>
        </w:tc>
        <w:tc>
          <w:tcPr>
            <w:tcW w:w="2410" w:type="dxa"/>
            <w:tcBorders>
              <w:top w:val="single" w:sz="4" w:space="0" w:color="auto"/>
              <w:left w:val="single" w:sz="4" w:space="0" w:color="auto"/>
              <w:bottom w:val="single" w:sz="4" w:space="0" w:color="auto"/>
              <w:right w:val="single" w:sz="4" w:space="0" w:color="auto"/>
            </w:tcBorders>
            <w:vAlign w:val="center"/>
          </w:tcPr>
          <w:p w:rsidR="00EE3F44" w:rsidRPr="00BC1E9C" w:rsidRDefault="00EE3F44" w:rsidP="006B2587">
            <w:pPr>
              <w:spacing w:after="0" w:line="240" w:lineRule="auto"/>
              <w:jc w:val="center"/>
              <w:rPr>
                <w:rFonts w:ascii="Arial" w:hAnsi="Arial" w:cs="Arial"/>
              </w:rPr>
            </w:pPr>
            <w:r w:rsidRPr="001E6E04">
              <w:rPr>
                <w:rFonts w:ascii="Arial" w:hAnsi="Arial" w:cs="Arial"/>
              </w:rPr>
              <w:t>beruházási és műszaki ügyintéző</w:t>
            </w:r>
          </w:p>
        </w:tc>
        <w:tc>
          <w:tcPr>
            <w:tcW w:w="2409" w:type="dxa"/>
          </w:tcPr>
          <w:p w:rsidR="00EE3F44" w:rsidRPr="00BC1E9C" w:rsidRDefault="00EE3F44" w:rsidP="006B2587">
            <w:pPr>
              <w:spacing w:after="0" w:line="240" w:lineRule="auto"/>
              <w:jc w:val="center"/>
              <w:rPr>
                <w:rFonts w:ascii="Arial" w:hAnsi="Arial" w:cs="Arial"/>
                <w:b/>
              </w:rPr>
            </w:pPr>
          </w:p>
        </w:tc>
        <w:tc>
          <w:tcPr>
            <w:tcW w:w="2480" w:type="dxa"/>
          </w:tcPr>
          <w:p w:rsidR="00EE3F44" w:rsidRPr="00BC1E9C" w:rsidRDefault="00EE3F44" w:rsidP="006B2587">
            <w:pPr>
              <w:spacing w:after="0" w:line="240" w:lineRule="auto"/>
              <w:jc w:val="center"/>
              <w:rPr>
                <w:rFonts w:ascii="Arial" w:hAnsi="Arial" w:cs="Arial"/>
                <w:b/>
              </w:rPr>
            </w:pPr>
          </w:p>
        </w:tc>
      </w:tr>
      <w:tr w:rsidR="00EE3F44" w:rsidRPr="00BC1E9C" w:rsidTr="006B2587">
        <w:trPr>
          <w:trHeight w:val="551"/>
        </w:trPr>
        <w:tc>
          <w:tcPr>
            <w:tcW w:w="2660" w:type="dxa"/>
          </w:tcPr>
          <w:p w:rsidR="00EE3F44" w:rsidRPr="00BC1E9C" w:rsidRDefault="00EE3F44" w:rsidP="006B2587">
            <w:pPr>
              <w:spacing w:after="0" w:line="240" w:lineRule="auto"/>
              <w:jc w:val="center"/>
              <w:rPr>
                <w:rFonts w:ascii="Arial" w:hAnsi="Arial" w:cs="Arial"/>
              </w:rPr>
            </w:pPr>
            <w:r w:rsidRPr="00BC1E9C">
              <w:rPr>
                <w:rFonts w:ascii="Arial" w:hAnsi="Arial" w:cs="Arial"/>
              </w:rPr>
              <w:t>Olt István</w:t>
            </w:r>
          </w:p>
        </w:tc>
        <w:tc>
          <w:tcPr>
            <w:tcW w:w="2410" w:type="dxa"/>
            <w:tcBorders>
              <w:top w:val="single" w:sz="4" w:space="0" w:color="auto"/>
              <w:left w:val="single" w:sz="4" w:space="0" w:color="auto"/>
              <w:bottom w:val="single" w:sz="4" w:space="0" w:color="auto"/>
              <w:right w:val="single" w:sz="4" w:space="0" w:color="auto"/>
            </w:tcBorders>
            <w:vAlign w:val="center"/>
          </w:tcPr>
          <w:p w:rsidR="00EE3F44" w:rsidRPr="00BC1E9C" w:rsidRDefault="00EE3F44" w:rsidP="006B2587">
            <w:pPr>
              <w:spacing w:after="0" w:line="240" w:lineRule="auto"/>
              <w:jc w:val="center"/>
              <w:rPr>
                <w:rFonts w:ascii="Arial" w:hAnsi="Arial" w:cs="Arial"/>
              </w:rPr>
            </w:pPr>
            <w:r w:rsidRPr="00BC1E9C">
              <w:rPr>
                <w:rFonts w:ascii="Arial" w:hAnsi="Arial" w:cs="Arial"/>
              </w:rPr>
              <w:t>városfejlesztési osztályvezető</w:t>
            </w:r>
          </w:p>
        </w:tc>
        <w:tc>
          <w:tcPr>
            <w:tcW w:w="2409" w:type="dxa"/>
          </w:tcPr>
          <w:p w:rsidR="00EE3F44" w:rsidRPr="00BC1E9C" w:rsidRDefault="00EE3F44" w:rsidP="006B2587">
            <w:pPr>
              <w:spacing w:after="0" w:line="240" w:lineRule="auto"/>
              <w:jc w:val="center"/>
              <w:rPr>
                <w:rFonts w:ascii="Arial" w:hAnsi="Arial" w:cs="Arial"/>
                <w:b/>
              </w:rPr>
            </w:pPr>
          </w:p>
        </w:tc>
        <w:tc>
          <w:tcPr>
            <w:tcW w:w="2480" w:type="dxa"/>
          </w:tcPr>
          <w:p w:rsidR="00EE3F44" w:rsidRPr="00BC1E9C" w:rsidRDefault="00EE3F44" w:rsidP="006B2587">
            <w:pPr>
              <w:spacing w:after="0" w:line="240" w:lineRule="auto"/>
              <w:jc w:val="center"/>
              <w:rPr>
                <w:rFonts w:ascii="Arial" w:hAnsi="Arial" w:cs="Arial"/>
                <w:b/>
              </w:rPr>
            </w:pPr>
          </w:p>
        </w:tc>
      </w:tr>
      <w:tr w:rsidR="00EE3F44" w:rsidRPr="00BC1E9C" w:rsidTr="006B2587">
        <w:trPr>
          <w:trHeight w:val="573"/>
        </w:trPr>
        <w:tc>
          <w:tcPr>
            <w:tcW w:w="2660" w:type="dxa"/>
          </w:tcPr>
          <w:p w:rsidR="00EE3F44" w:rsidRPr="00BC1E9C" w:rsidRDefault="00EE3F44" w:rsidP="006B2587">
            <w:pPr>
              <w:spacing w:after="0" w:line="240" w:lineRule="auto"/>
              <w:jc w:val="center"/>
              <w:rPr>
                <w:rFonts w:ascii="Arial" w:hAnsi="Arial" w:cs="Arial"/>
              </w:rPr>
            </w:pPr>
            <w:r w:rsidRPr="00BC1E9C">
              <w:rPr>
                <w:rFonts w:ascii="Arial" w:hAnsi="Arial" w:cs="Arial"/>
              </w:rPr>
              <w:t xml:space="preserve">dr. Tüske Róbert </w:t>
            </w:r>
          </w:p>
        </w:tc>
        <w:tc>
          <w:tcPr>
            <w:tcW w:w="2410" w:type="dxa"/>
            <w:vAlign w:val="center"/>
          </w:tcPr>
          <w:p w:rsidR="00EE3F44" w:rsidRPr="00BC1E9C" w:rsidRDefault="00EE3F44" w:rsidP="006B2587">
            <w:pPr>
              <w:spacing w:after="0" w:line="240" w:lineRule="auto"/>
              <w:jc w:val="center"/>
              <w:rPr>
                <w:rFonts w:ascii="Arial" w:hAnsi="Arial" w:cs="Arial"/>
              </w:rPr>
            </w:pPr>
            <w:r w:rsidRPr="00BC1E9C">
              <w:rPr>
                <w:rFonts w:ascii="Arial" w:hAnsi="Arial" w:cs="Arial"/>
              </w:rPr>
              <w:t>jegyző</w:t>
            </w:r>
          </w:p>
          <w:p w:rsidR="00EE3F44" w:rsidRPr="00BC1E9C" w:rsidRDefault="00EE3F44" w:rsidP="006B2587">
            <w:pPr>
              <w:spacing w:after="0" w:line="240" w:lineRule="auto"/>
              <w:jc w:val="center"/>
              <w:rPr>
                <w:rFonts w:ascii="Arial" w:hAnsi="Arial" w:cs="Arial"/>
              </w:rPr>
            </w:pPr>
            <w:r w:rsidRPr="00BC1E9C">
              <w:rPr>
                <w:rFonts w:ascii="Arial" w:hAnsi="Arial" w:cs="Arial"/>
              </w:rPr>
              <w:t>törvényességi felülvizsgálat</w:t>
            </w:r>
          </w:p>
        </w:tc>
        <w:tc>
          <w:tcPr>
            <w:tcW w:w="2409" w:type="dxa"/>
          </w:tcPr>
          <w:p w:rsidR="00EE3F44" w:rsidRPr="00BC1E9C" w:rsidRDefault="00EE3F44" w:rsidP="006B2587">
            <w:pPr>
              <w:spacing w:after="0" w:line="240" w:lineRule="auto"/>
              <w:jc w:val="center"/>
              <w:rPr>
                <w:rFonts w:ascii="Arial" w:hAnsi="Arial" w:cs="Arial"/>
                <w:b/>
              </w:rPr>
            </w:pPr>
          </w:p>
        </w:tc>
        <w:tc>
          <w:tcPr>
            <w:tcW w:w="2480" w:type="dxa"/>
          </w:tcPr>
          <w:p w:rsidR="00EE3F44" w:rsidRPr="00BC1E9C" w:rsidRDefault="00EE3F44" w:rsidP="006B2587">
            <w:pPr>
              <w:spacing w:after="0" w:line="240" w:lineRule="auto"/>
              <w:jc w:val="center"/>
              <w:rPr>
                <w:rFonts w:ascii="Arial" w:hAnsi="Arial" w:cs="Arial"/>
                <w:b/>
              </w:rPr>
            </w:pPr>
          </w:p>
        </w:tc>
      </w:tr>
    </w:tbl>
    <w:p w:rsidR="00EE3F44" w:rsidRPr="00BC1E9C" w:rsidRDefault="00EE3F44" w:rsidP="00EE3F44">
      <w:pPr>
        <w:jc w:val="center"/>
        <w:rPr>
          <w:rFonts w:ascii="Arial" w:hAnsi="Arial" w:cs="Arial"/>
          <w:b/>
        </w:rPr>
      </w:pPr>
    </w:p>
    <w:p w:rsidR="00EE3F44" w:rsidRPr="00BC1E9C" w:rsidRDefault="00EE3F44" w:rsidP="00EE3F44">
      <w:pPr>
        <w:jc w:val="center"/>
        <w:rPr>
          <w:rFonts w:ascii="Arial" w:hAnsi="Arial" w:cs="Arial"/>
          <w:b/>
        </w:rPr>
      </w:pPr>
    </w:p>
    <w:p w:rsidR="00EE3F44" w:rsidRPr="00BC1E9C" w:rsidRDefault="00EE3F44" w:rsidP="00EE3F44">
      <w:pPr>
        <w:pBdr>
          <w:between w:val="single" w:sz="4" w:space="1" w:color="auto"/>
        </w:pBd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EE3F44" w:rsidRPr="00BC1E9C" w:rsidTr="006B2587">
        <w:trPr>
          <w:trHeight w:val="277"/>
        </w:trPr>
        <w:tc>
          <w:tcPr>
            <w:tcW w:w="9934" w:type="dxa"/>
            <w:gridSpan w:val="4"/>
          </w:tcPr>
          <w:p w:rsidR="00EE3F44" w:rsidRPr="00BC1E9C" w:rsidRDefault="00EE3F44" w:rsidP="006B2587">
            <w:pPr>
              <w:pBdr>
                <w:between w:val="single" w:sz="4" w:space="1" w:color="auto"/>
              </w:pBdr>
              <w:spacing w:after="0" w:line="240" w:lineRule="auto"/>
              <w:jc w:val="center"/>
              <w:rPr>
                <w:rFonts w:ascii="Arial" w:hAnsi="Arial" w:cs="Arial"/>
                <w:b/>
              </w:rPr>
            </w:pPr>
            <w:r w:rsidRPr="00BC1E9C">
              <w:rPr>
                <w:rFonts w:ascii="Arial" w:hAnsi="Arial" w:cs="Arial"/>
                <w:b/>
              </w:rPr>
              <w:t xml:space="preserve">Külsős partner </w:t>
            </w:r>
          </w:p>
        </w:tc>
      </w:tr>
      <w:tr w:rsidR="00EE3F44" w:rsidRPr="00BC1E9C" w:rsidTr="006B2587">
        <w:trPr>
          <w:trHeight w:val="277"/>
        </w:trPr>
        <w:tc>
          <w:tcPr>
            <w:tcW w:w="2483" w:type="dxa"/>
          </w:tcPr>
          <w:p w:rsidR="00EE3F44" w:rsidRPr="00BC1E9C" w:rsidRDefault="00EE3F44" w:rsidP="006B2587">
            <w:pPr>
              <w:pBdr>
                <w:between w:val="single" w:sz="4" w:space="1" w:color="auto"/>
              </w:pBdr>
              <w:spacing w:after="0" w:line="240" w:lineRule="auto"/>
              <w:jc w:val="center"/>
              <w:rPr>
                <w:rFonts w:ascii="Arial" w:hAnsi="Arial" w:cs="Arial"/>
                <w:b/>
              </w:rPr>
            </w:pPr>
            <w:r w:rsidRPr="00BC1E9C">
              <w:rPr>
                <w:rFonts w:ascii="Arial" w:hAnsi="Arial" w:cs="Arial"/>
                <w:b/>
              </w:rPr>
              <w:t>név</w:t>
            </w:r>
          </w:p>
        </w:tc>
        <w:tc>
          <w:tcPr>
            <w:tcW w:w="2483" w:type="dxa"/>
          </w:tcPr>
          <w:p w:rsidR="00EE3F44" w:rsidRPr="00BC1E9C" w:rsidRDefault="00EE3F44" w:rsidP="006B2587">
            <w:pPr>
              <w:pBdr>
                <w:between w:val="single" w:sz="4" w:space="1" w:color="auto"/>
              </w:pBdr>
              <w:spacing w:after="0" w:line="240" w:lineRule="auto"/>
              <w:jc w:val="center"/>
              <w:rPr>
                <w:rFonts w:ascii="Arial" w:hAnsi="Arial" w:cs="Arial"/>
                <w:b/>
              </w:rPr>
            </w:pPr>
            <w:r w:rsidRPr="00BC1E9C">
              <w:rPr>
                <w:rFonts w:ascii="Arial" w:hAnsi="Arial" w:cs="Arial"/>
                <w:b/>
              </w:rPr>
              <w:t>beosztás</w:t>
            </w:r>
          </w:p>
        </w:tc>
        <w:tc>
          <w:tcPr>
            <w:tcW w:w="2483" w:type="dxa"/>
          </w:tcPr>
          <w:p w:rsidR="00EE3F44" w:rsidRPr="00BC1E9C" w:rsidRDefault="00EE3F44" w:rsidP="006B2587">
            <w:pPr>
              <w:pBdr>
                <w:between w:val="single" w:sz="4" w:space="1" w:color="auto"/>
              </w:pBdr>
              <w:spacing w:after="0" w:line="240" w:lineRule="auto"/>
              <w:jc w:val="center"/>
              <w:rPr>
                <w:rFonts w:ascii="Arial" w:hAnsi="Arial" w:cs="Arial"/>
                <w:b/>
              </w:rPr>
            </w:pPr>
            <w:r w:rsidRPr="00BC1E9C">
              <w:rPr>
                <w:rFonts w:ascii="Arial" w:hAnsi="Arial" w:cs="Arial"/>
                <w:b/>
              </w:rPr>
              <w:t>aláírás</w:t>
            </w:r>
          </w:p>
        </w:tc>
        <w:tc>
          <w:tcPr>
            <w:tcW w:w="2485" w:type="dxa"/>
          </w:tcPr>
          <w:p w:rsidR="00EE3F44" w:rsidRPr="00BC1E9C" w:rsidRDefault="00EE3F44" w:rsidP="006B2587">
            <w:pPr>
              <w:pBdr>
                <w:between w:val="single" w:sz="4" w:space="1" w:color="auto"/>
              </w:pBdr>
              <w:spacing w:after="0" w:line="240" w:lineRule="auto"/>
              <w:jc w:val="center"/>
              <w:rPr>
                <w:rFonts w:ascii="Arial" w:hAnsi="Arial" w:cs="Arial"/>
                <w:b/>
              </w:rPr>
            </w:pPr>
            <w:r w:rsidRPr="00BC1E9C">
              <w:rPr>
                <w:rFonts w:ascii="Arial" w:hAnsi="Arial" w:cs="Arial"/>
                <w:b/>
              </w:rPr>
              <w:t xml:space="preserve">megjegyzés </w:t>
            </w:r>
          </w:p>
        </w:tc>
      </w:tr>
      <w:tr w:rsidR="00EE3F44" w:rsidRPr="00BC1E9C" w:rsidTr="006B2587">
        <w:trPr>
          <w:trHeight w:val="707"/>
        </w:trPr>
        <w:tc>
          <w:tcPr>
            <w:tcW w:w="2483" w:type="dxa"/>
          </w:tcPr>
          <w:p w:rsidR="00EE3F44" w:rsidRPr="00BC1E9C" w:rsidRDefault="00177D73" w:rsidP="006B2587">
            <w:pPr>
              <w:pBdr>
                <w:between w:val="single" w:sz="4" w:space="1" w:color="auto"/>
              </w:pBdr>
              <w:rPr>
                <w:rFonts w:ascii="Arial" w:hAnsi="Arial" w:cs="Arial"/>
              </w:rPr>
            </w:pPr>
            <w:r>
              <w:rPr>
                <w:rFonts w:ascii="Arial" w:hAnsi="Arial" w:cs="Arial"/>
              </w:rPr>
              <w:t>B</w:t>
            </w:r>
            <w:r w:rsidR="006F778B">
              <w:rPr>
                <w:rFonts w:ascii="Arial" w:hAnsi="Arial" w:cs="Arial"/>
              </w:rPr>
              <w:t>u</w:t>
            </w:r>
            <w:r>
              <w:rPr>
                <w:rFonts w:ascii="Arial" w:hAnsi="Arial" w:cs="Arial"/>
              </w:rPr>
              <w:t xml:space="preserve">za Barnabás </w:t>
            </w:r>
          </w:p>
        </w:tc>
        <w:tc>
          <w:tcPr>
            <w:tcW w:w="2483" w:type="dxa"/>
          </w:tcPr>
          <w:p w:rsidR="00EE3F44" w:rsidRPr="00BC1E9C" w:rsidRDefault="00177D73" w:rsidP="006B2587">
            <w:pPr>
              <w:pBdr>
                <w:between w:val="single" w:sz="4" w:space="1" w:color="auto"/>
              </w:pBdr>
              <w:rPr>
                <w:rFonts w:ascii="Arial" w:hAnsi="Arial" w:cs="Arial"/>
              </w:rPr>
            </w:pPr>
            <w:r>
              <w:rPr>
                <w:rFonts w:ascii="Arial" w:hAnsi="Arial" w:cs="Arial"/>
              </w:rPr>
              <w:t xml:space="preserve">Hévíz SK elnök </w:t>
            </w:r>
          </w:p>
        </w:tc>
        <w:tc>
          <w:tcPr>
            <w:tcW w:w="2483" w:type="dxa"/>
          </w:tcPr>
          <w:p w:rsidR="00EE3F44" w:rsidRPr="00BC1E9C" w:rsidRDefault="00EE3F44" w:rsidP="006B2587">
            <w:pPr>
              <w:pBdr>
                <w:between w:val="single" w:sz="4" w:space="1" w:color="auto"/>
              </w:pBdr>
              <w:spacing w:after="0" w:line="240" w:lineRule="auto"/>
              <w:jc w:val="center"/>
              <w:rPr>
                <w:rFonts w:ascii="Arial" w:hAnsi="Arial" w:cs="Arial"/>
                <w:b/>
              </w:rPr>
            </w:pPr>
          </w:p>
        </w:tc>
        <w:tc>
          <w:tcPr>
            <w:tcW w:w="2485" w:type="dxa"/>
          </w:tcPr>
          <w:p w:rsidR="00EE3F44" w:rsidRPr="00BC1E9C" w:rsidRDefault="00EE3F44" w:rsidP="006B2587">
            <w:pPr>
              <w:pBdr>
                <w:between w:val="single" w:sz="4" w:space="1" w:color="auto"/>
              </w:pBdr>
              <w:spacing w:after="0" w:line="240" w:lineRule="auto"/>
              <w:jc w:val="center"/>
              <w:rPr>
                <w:rFonts w:ascii="Arial" w:hAnsi="Arial" w:cs="Arial"/>
                <w:b/>
              </w:rPr>
            </w:pPr>
          </w:p>
        </w:tc>
      </w:tr>
      <w:tr w:rsidR="00EE3F44" w:rsidRPr="00BC1E9C" w:rsidTr="006B2587">
        <w:trPr>
          <w:trHeight w:val="829"/>
        </w:trPr>
        <w:tc>
          <w:tcPr>
            <w:tcW w:w="2483" w:type="dxa"/>
          </w:tcPr>
          <w:p w:rsidR="00EE3F44" w:rsidRPr="00BC1E9C" w:rsidRDefault="00EE3F44" w:rsidP="006B2587">
            <w:pPr>
              <w:pBdr>
                <w:between w:val="single" w:sz="4" w:space="1" w:color="auto"/>
              </w:pBdr>
              <w:spacing w:after="0" w:line="240" w:lineRule="auto"/>
              <w:jc w:val="center"/>
              <w:rPr>
                <w:rFonts w:ascii="Arial" w:hAnsi="Arial" w:cs="Arial"/>
                <w:b/>
              </w:rPr>
            </w:pPr>
          </w:p>
        </w:tc>
        <w:tc>
          <w:tcPr>
            <w:tcW w:w="2483" w:type="dxa"/>
          </w:tcPr>
          <w:p w:rsidR="00EE3F44" w:rsidRPr="00BC1E9C" w:rsidRDefault="00EE3F44" w:rsidP="006B2587">
            <w:pPr>
              <w:pBdr>
                <w:between w:val="single" w:sz="4" w:space="1" w:color="auto"/>
              </w:pBdr>
              <w:spacing w:after="0" w:line="240" w:lineRule="auto"/>
              <w:jc w:val="center"/>
              <w:rPr>
                <w:rFonts w:ascii="Arial" w:hAnsi="Arial" w:cs="Arial"/>
                <w:b/>
              </w:rPr>
            </w:pPr>
          </w:p>
        </w:tc>
        <w:tc>
          <w:tcPr>
            <w:tcW w:w="2483" w:type="dxa"/>
          </w:tcPr>
          <w:p w:rsidR="00EE3F44" w:rsidRPr="00BC1E9C" w:rsidRDefault="00EE3F44" w:rsidP="006B2587">
            <w:pPr>
              <w:pBdr>
                <w:between w:val="single" w:sz="4" w:space="1" w:color="auto"/>
              </w:pBdr>
              <w:spacing w:after="0" w:line="240" w:lineRule="auto"/>
              <w:jc w:val="center"/>
              <w:rPr>
                <w:rFonts w:ascii="Arial" w:hAnsi="Arial" w:cs="Arial"/>
                <w:b/>
              </w:rPr>
            </w:pPr>
          </w:p>
        </w:tc>
        <w:tc>
          <w:tcPr>
            <w:tcW w:w="2485" w:type="dxa"/>
          </w:tcPr>
          <w:p w:rsidR="00EE3F44" w:rsidRPr="00BC1E9C" w:rsidRDefault="00EE3F44" w:rsidP="006B2587">
            <w:pPr>
              <w:pBdr>
                <w:between w:val="single" w:sz="4" w:space="1" w:color="auto"/>
              </w:pBdr>
              <w:spacing w:after="0" w:line="240" w:lineRule="auto"/>
              <w:jc w:val="center"/>
              <w:rPr>
                <w:rFonts w:ascii="Arial" w:hAnsi="Arial" w:cs="Arial"/>
                <w:b/>
              </w:rPr>
            </w:pPr>
          </w:p>
        </w:tc>
      </w:tr>
    </w:tbl>
    <w:p w:rsidR="00EE3F44" w:rsidRPr="00BC1E9C" w:rsidRDefault="00EE3F44" w:rsidP="00EE3F44">
      <w:pPr>
        <w:jc w:val="center"/>
        <w:rPr>
          <w:rFonts w:ascii="Arial" w:hAnsi="Arial" w:cs="Arial"/>
          <w:b/>
        </w:rPr>
      </w:pPr>
    </w:p>
    <w:p w:rsidR="00EE3F44" w:rsidRPr="00BC1E9C" w:rsidRDefault="00EE3F44" w:rsidP="00EE3F44">
      <w:pPr>
        <w:spacing w:after="0"/>
        <w:jc w:val="both"/>
        <w:rPr>
          <w:rFonts w:ascii="Arial" w:hAnsi="Arial" w:cs="Arial"/>
        </w:rPr>
      </w:pPr>
    </w:p>
    <w:p w:rsidR="00EE3F44" w:rsidRPr="00BC1E9C" w:rsidRDefault="00EE3F44" w:rsidP="00EE3F44">
      <w:pPr>
        <w:spacing w:after="0"/>
        <w:jc w:val="both"/>
        <w:rPr>
          <w:rFonts w:ascii="Arial" w:hAnsi="Arial" w:cs="Arial"/>
        </w:rPr>
      </w:pPr>
    </w:p>
    <w:p w:rsidR="00EE3F44" w:rsidRDefault="00EE3F44"/>
    <w:sectPr w:rsidR="00EE3F44" w:rsidSect="00EE3F44">
      <w:footerReference w:type="default" r:id="rId8"/>
      <w:headerReference w:type="first" r:id="rId9"/>
      <w:pgSz w:w="11906" w:h="16838"/>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21C" w:rsidRDefault="008D121C">
      <w:pPr>
        <w:spacing w:after="0" w:line="240" w:lineRule="auto"/>
      </w:pPr>
      <w:r>
        <w:separator/>
      </w:r>
    </w:p>
  </w:endnote>
  <w:endnote w:type="continuationSeparator" w:id="0">
    <w:p w:rsidR="008D121C" w:rsidRDefault="008D1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26B4" w:rsidRDefault="00BD48BA">
    <w:pPr>
      <w:pStyle w:val="llb"/>
      <w:jc w:val="center"/>
    </w:pPr>
    <w:r>
      <w:fldChar w:fldCharType="begin"/>
    </w:r>
    <w:r>
      <w:instrText>PAGE   \* MERGEFORMAT</w:instrText>
    </w:r>
    <w:r>
      <w:fldChar w:fldCharType="separate"/>
    </w:r>
    <w:r>
      <w:rPr>
        <w:noProof/>
      </w:rPr>
      <w:t>6</w:t>
    </w:r>
    <w:r>
      <w:fldChar w:fldCharType="end"/>
    </w:r>
  </w:p>
  <w:p w:rsidR="006D26B4" w:rsidRDefault="00006F3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21C" w:rsidRDefault="008D121C">
      <w:pPr>
        <w:spacing w:after="0" w:line="240" w:lineRule="auto"/>
      </w:pPr>
      <w:r>
        <w:separator/>
      </w:r>
    </w:p>
  </w:footnote>
  <w:footnote w:type="continuationSeparator" w:id="0">
    <w:p w:rsidR="008D121C" w:rsidRDefault="008D12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805" w:rsidRDefault="00EE3F44" w:rsidP="0075380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3805" w:rsidRPr="000D31CB" w:rsidRDefault="00BD48BA" w:rsidP="00753805">
                          <w:pPr>
                            <w:pStyle w:val="BasicParagraph"/>
                            <w:spacing w:after="113" w:line="240" w:lineRule="auto"/>
                            <w:rPr>
                              <w:rFonts w:ascii="Arial" w:hAnsi="Arial" w:cs="Arial"/>
                              <w:b/>
                              <w:bCs/>
                              <w:color w:val="auto"/>
                              <w:spacing w:val="42"/>
                              <w:sz w:val="28"/>
                              <w:szCs w:val="28"/>
                            </w:rPr>
                          </w:pPr>
                          <w:r>
                            <w:rPr>
                              <w:rFonts w:ascii="Arial" w:hAnsi="Arial" w:cs="Arial"/>
                              <w:b/>
                              <w:bCs/>
                              <w:color w:val="auto"/>
                              <w:spacing w:val="42"/>
                              <w:sz w:val="28"/>
                              <w:szCs w:val="28"/>
                            </w:rPr>
                            <w:t>HÉVÍZ VÁROS POLGÁRMESTERE</w:t>
                          </w:r>
                        </w:p>
                        <w:p w:rsidR="00753805" w:rsidRPr="000D31CB" w:rsidRDefault="00BD48BA"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w:t>
                          </w:r>
                          <w:r>
                            <w:rPr>
                              <w:rFonts w:ascii="Arial" w:hAnsi="Arial" w:cs="Arial"/>
                              <w:color w:val="auto"/>
                              <w:spacing w:val="7"/>
                              <w:sz w:val="22"/>
                              <w:szCs w:val="22"/>
                            </w:rPr>
                            <w:t>/</w:t>
                          </w:r>
                          <w:r w:rsidRPr="000D31CB">
                            <w:rPr>
                              <w:rFonts w:ascii="Arial" w:hAnsi="Arial" w:cs="Arial"/>
                              <w:color w:val="auto"/>
                              <w:spacing w:val="7"/>
                              <w:sz w:val="22"/>
                              <w:szCs w:val="22"/>
                            </w:rPr>
                            <w:t>380 Hévíz, Kossuth Lajos u. 1.</w:t>
                          </w:r>
                        </w:p>
                        <w:p w:rsidR="00753805" w:rsidRPr="000D31CB" w:rsidRDefault="00006F30"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753805" w:rsidRPr="000D31CB" w:rsidRDefault="00BD48BA" w:rsidP="00287E3E">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Iktatószám:</w:t>
                                </w:r>
                                <w:r>
                                  <w:t xml:space="preserve"> </w:t>
                                </w:r>
                                <w:r>
                                  <w:rPr>
                                    <w:rFonts w:ascii="Arial" w:hAnsi="Arial" w:cs="Arial"/>
                                    <w:color w:val="808080"/>
                                    <w:spacing w:val="6"/>
                                    <w:sz w:val="20"/>
                                    <w:szCs w:val="20"/>
                                  </w:rPr>
                                  <w:t xml:space="preserve">HIV/   -   /2026          </w:t>
                                </w:r>
                              </w:p>
                            </w:tc>
                            <w:tc>
                              <w:tcPr>
                                <w:tcW w:w="4535" w:type="dxa"/>
                              </w:tcPr>
                              <w:p w:rsidR="00753805" w:rsidRPr="000D31CB" w:rsidRDefault="00006F30" w:rsidP="00A101F2">
                                <w:pPr>
                                  <w:spacing w:before="57" w:after="0" w:line="240" w:lineRule="auto"/>
                                  <w:rPr>
                                    <w:rFonts w:ascii="Arial" w:hAnsi="Arial" w:cs="Arial"/>
                                    <w:color w:val="808080"/>
                                    <w:spacing w:val="2"/>
                                    <w:sz w:val="20"/>
                                    <w:szCs w:val="20"/>
                                  </w:rPr>
                                </w:pPr>
                              </w:p>
                            </w:tc>
                          </w:tr>
                        </w:tbl>
                        <w:p w:rsidR="00753805" w:rsidRPr="000D31CB" w:rsidRDefault="00006F30" w:rsidP="00753805">
                          <w:pPr>
                            <w:pStyle w:val="BasicParagraph"/>
                            <w:spacing w:line="240" w:lineRule="auto"/>
                            <w:rPr>
                              <w:rFonts w:ascii="Arial" w:hAnsi="Arial" w:cs="Arial"/>
                              <w:color w:val="auto"/>
                              <w:spacing w:val="7"/>
                            </w:rPr>
                          </w:pPr>
                        </w:p>
                        <w:p w:rsidR="00753805" w:rsidRPr="000D31CB" w:rsidRDefault="00006F30"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141.75pt;margin-top:53.8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" stroked="f">
              <o:lock v:ext="edit" aspectratio="t"/>
              <v:textbox inset="0,0,0,0">
                <w:txbxContent>
                  <w:p w:rsidR="00753805" w:rsidRPr="000D31CB" w:rsidRDefault="00BD48BA" w:rsidP="00753805">
                    <w:pPr>
                      <w:pStyle w:val="BasicParagraph"/>
                      <w:spacing w:after="113" w:line="240" w:lineRule="auto"/>
                      <w:rPr>
                        <w:rFonts w:ascii="Arial" w:hAnsi="Arial" w:cs="Arial"/>
                        <w:b/>
                        <w:bCs/>
                        <w:color w:val="auto"/>
                        <w:spacing w:val="42"/>
                        <w:sz w:val="28"/>
                        <w:szCs w:val="28"/>
                      </w:rPr>
                    </w:pPr>
                    <w:r>
                      <w:rPr>
                        <w:rFonts w:ascii="Arial" w:hAnsi="Arial" w:cs="Arial"/>
                        <w:b/>
                        <w:bCs/>
                        <w:color w:val="auto"/>
                        <w:spacing w:val="42"/>
                        <w:sz w:val="28"/>
                        <w:szCs w:val="28"/>
                      </w:rPr>
                      <w:t>HÉVÍZ VÁROS POLGÁRMESTERE</w:t>
                    </w:r>
                  </w:p>
                  <w:p w:rsidR="00753805" w:rsidRPr="000D31CB" w:rsidRDefault="00BD48BA"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w:t>
                    </w:r>
                    <w:r>
                      <w:rPr>
                        <w:rFonts w:ascii="Arial" w:hAnsi="Arial" w:cs="Arial"/>
                        <w:color w:val="auto"/>
                        <w:spacing w:val="7"/>
                        <w:sz w:val="22"/>
                        <w:szCs w:val="22"/>
                      </w:rPr>
                      <w:t>/</w:t>
                    </w:r>
                    <w:r w:rsidRPr="000D31CB">
                      <w:rPr>
                        <w:rFonts w:ascii="Arial" w:hAnsi="Arial" w:cs="Arial"/>
                        <w:color w:val="auto"/>
                        <w:spacing w:val="7"/>
                        <w:sz w:val="22"/>
                        <w:szCs w:val="22"/>
                      </w:rPr>
                      <w:t>380 Hévíz, Kossuth Lajos u. 1.</w:t>
                    </w:r>
                  </w:p>
                  <w:p w:rsidR="00753805" w:rsidRPr="000D31CB" w:rsidRDefault="00006F30"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53805" w:rsidRPr="000D31CB" w:rsidTr="00301B74">
                      <w:trPr>
                        <w:trHeight w:val="1531"/>
                      </w:trPr>
                      <w:tc>
                        <w:tcPr>
                          <w:tcW w:w="3685" w:type="dxa"/>
                        </w:tcPr>
                        <w:p w:rsidR="00753805" w:rsidRPr="000D31CB" w:rsidRDefault="00BD48BA" w:rsidP="00287E3E">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Iktatószám:</w:t>
                          </w:r>
                          <w:r>
                            <w:t xml:space="preserve"> </w:t>
                          </w:r>
                          <w:r>
                            <w:rPr>
                              <w:rFonts w:ascii="Arial" w:hAnsi="Arial" w:cs="Arial"/>
                              <w:color w:val="808080"/>
                              <w:spacing w:val="6"/>
                              <w:sz w:val="20"/>
                              <w:szCs w:val="20"/>
                            </w:rPr>
                            <w:t xml:space="preserve">HIV/   -   /2026          </w:t>
                          </w:r>
                        </w:p>
                      </w:tc>
                      <w:tc>
                        <w:tcPr>
                          <w:tcW w:w="4535" w:type="dxa"/>
                        </w:tcPr>
                        <w:p w:rsidR="00753805" w:rsidRPr="000D31CB" w:rsidRDefault="00006F30" w:rsidP="00A101F2">
                          <w:pPr>
                            <w:spacing w:before="57" w:after="0" w:line="240" w:lineRule="auto"/>
                            <w:rPr>
                              <w:rFonts w:ascii="Arial" w:hAnsi="Arial" w:cs="Arial"/>
                              <w:color w:val="808080"/>
                              <w:spacing w:val="2"/>
                              <w:sz w:val="20"/>
                              <w:szCs w:val="20"/>
                            </w:rPr>
                          </w:pPr>
                        </w:p>
                      </w:tc>
                    </w:tr>
                  </w:tbl>
                  <w:p w:rsidR="00753805" w:rsidRPr="000D31CB" w:rsidRDefault="00006F30" w:rsidP="00753805">
                    <w:pPr>
                      <w:pStyle w:val="BasicParagraph"/>
                      <w:spacing w:line="240" w:lineRule="auto"/>
                      <w:rPr>
                        <w:rFonts w:ascii="Arial" w:hAnsi="Arial" w:cs="Arial"/>
                        <w:color w:val="auto"/>
                        <w:spacing w:val="7"/>
                      </w:rPr>
                    </w:pPr>
                  </w:p>
                  <w:p w:rsidR="00753805" w:rsidRPr="000D31CB" w:rsidRDefault="00006F30"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3805" w:rsidRDefault="00EE3F44" w:rsidP="0075380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53805" w:rsidRDefault="00006F30" w:rsidP="00753805">
    <w:pPr>
      <w:pStyle w:val="lfej"/>
      <w:tabs>
        <w:tab w:val="clear" w:pos="4536"/>
        <w:tab w:val="clear" w:pos="9072"/>
      </w:tabs>
    </w:pPr>
  </w:p>
  <w:p w:rsidR="00753805" w:rsidRDefault="00006F30" w:rsidP="00753805">
    <w:pPr>
      <w:pStyle w:val="lfej"/>
      <w:tabs>
        <w:tab w:val="clear" w:pos="4536"/>
        <w:tab w:val="clear" w:pos="9072"/>
      </w:tabs>
    </w:pPr>
  </w:p>
  <w:p w:rsidR="00753805" w:rsidRDefault="00006F30" w:rsidP="00753805">
    <w:pPr>
      <w:pStyle w:val="lfej"/>
      <w:tabs>
        <w:tab w:val="clear" w:pos="4536"/>
        <w:tab w:val="clear" w:pos="9072"/>
      </w:tabs>
    </w:pPr>
  </w:p>
  <w:p w:rsidR="00753805" w:rsidRDefault="00006F30"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12249"/>
    <w:multiLevelType w:val="hybridMultilevel"/>
    <w:tmpl w:val="E87A0E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4AC0968"/>
    <w:multiLevelType w:val="hybridMultilevel"/>
    <w:tmpl w:val="879E5560"/>
    <w:lvl w:ilvl="0" w:tplc="B19AE052">
      <w:start w:val="1"/>
      <w:numFmt w:val="decimal"/>
      <w:lvlText w:val="%1."/>
      <w:lvlJc w:val="left"/>
      <w:pPr>
        <w:ind w:left="502" w:hanging="360"/>
      </w:pPr>
      <w:rPr>
        <w:rFonts w:hint="default"/>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A202EA6"/>
    <w:multiLevelType w:val="hybridMultilevel"/>
    <w:tmpl w:val="B944F8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EC5573F"/>
    <w:multiLevelType w:val="hybridMultilevel"/>
    <w:tmpl w:val="8AD6B8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761C5C5F"/>
    <w:multiLevelType w:val="hybridMultilevel"/>
    <w:tmpl w:val="D01438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787F79D4"/>
    <w:multiLevelType w:val="hybridMultilevel"/>
    <w:tmpl w:val="879E5560"/>
    <w:lvl w:ilvl="0" w:tplc="B19AE052">
      <w:start w:val="1"/>
      <w:numFmt w:val="decimal"/>
      <w:lvlText w:val="%1."/>
      <w:lvlJc w:val="left"/>
      <w:pPr>
        <w:ind w:left="502" w:hanging="360"/>
      </w:pPr>
      <w:rPr>
        <w:rFonts w:hint="default"/>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F44"/>
    <w:rsid w:val="00006F30"/>
    <w:rsid w:val="00023297"/>
    <w:rsid w:val="000B16A3"/>
    <w:rsid w:val="000F502C"/>
    <w:rsid w:val="00137E9B"/>
    <w:rsid w:val="00160F47"/>
    <w:rsid w:val="00177D73"/>
    <w:rsid w:val="001C45CE"/>
    <w:rsid w:val="002E6736"/>
    <w:rsid w:val="003C292E"/>
    <w:rsid w:val="005401BF"/>
    <w:rsid w:val="00583D43"/>
    <w:rsid w:val="00680B41"/>
    <w:rsid w:val="00687C6F"/>
    <w:rsid w:val="006F778B"/>
    <w:rsid w:val="008D121C"/>
    <w:rsid w:val="0095731C"/>
    <w:rsid w:val="0098296E"/>
    <w:rsid w:val="009A7F97"/>
    <w:rsid w:val="009E257B"/>
    <w:rsid w:val="00A86E1D"/>
    <w:rsid w:val="00AC54D7"/>
    <w:rsid w:val="00AE48AA"/>
    <w:rsid w:val="00B5541B"/>
    <w:rsid w:val="00BA3B69"/>
    <w:rsid w:val="00BD48BA"/>
    <w:rsid w:val="00BF312A"/>
    <w:rsid w:val="00C83B10"/>
    <w:rsid w:val="00D9350F"/>
    <w:rsid w:val="00DE1308"/>
    <w:rsid w:val="00E53C1D"/>
    <w:rsid w:val="00EE3F44"/>
    <w:rsid w:val="00EE5808"/>
    <w:rsid w:val="00F432CF"/>
    <w:rsid w:val="00F615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6A8CD2AD-6157-4E2D-96A4-76558A280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EE3F44"/>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EE3F44"/>
    <w:pPr>
      <w:tabs>
        <w:tab w:val="center" w:pos="4536"/>
        <w:tab w:val="right" w:pos="9072"/>
      </w:tabs>
    </w:pPr>
  </w:style>
  <w:style w:type="character" w:customStyle="1" w:styleId="lfejChar">
    <w:name w:val="Élőfej Char"/>
    <w:basedOn w:val="Bekezdsalapbettpusa"/>
    <w:link w:val="lfej"/>
    <w:uiPriority w:val="99"/>
    <w:rsid w:val="00EE3F44"/>
    <w:rPr>
      <w:rFonts w:ascii="Calibri" w:eastAsia="Calibri" w:hAnsi="Calibri" w:cs="Times New Roman"/>
    </w:rPr>
  </w:style>
  <w:style w:type="paragraph" w:styleId="llb">
    <w:name w:val="footer"/>
    <w:basedOn w:val="Norml"/>
    <w:link w:val="llbChar"/>
    <w:uiPriority w:val="99"/>
    <w:unhideWhenUsed/>
    <w:rsid w:val="00EE3F44"/>
    <w:pPr>
      <w:tabs>
        <w:tab w:val="center" w:pos="4536"/>
        <w:tab w:val="right" w:pos="9072"/>
      </w:tabs>
    </w:pPr>
  </w:style>
  <w:style w:type="character" w:customStyle="1" w:styleId="llbChar">
    <w:name w:val="Élőláb Char"/>
    <w:basedOn w:val="Bekezdsalapbettpusa"/>
    <w:link w:val="llb"/>
    <w:uiPriority w:val="99"/>
    <w:rsid w:val="00EE3F44"/>
    <w:rPr>
      <w:rFonts w:ascii="Calibri" w:eastAsia="Calibri" w:hAnsi="Calibri" w:cs="Times New Roman"/>
    </w:rPr>
  </w:style>
  <w:style w:type="paragraph" w:customStyle="1" w:styleId="BasicParagraph">
    <w:name w:val="[Basic Paragraph]"/>
    <w:basedOn w:val="Norml"/>
    <w:uiPriority w:val="99"/>
    <w:rsid w:val="00EE3F44"/>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NormlWeb">
    <w:name w:val="Normal (Web)"/>
    <w:basedOn w:val="Norml"/>
    <w:uiPriority w:val="99"/>
    <w:semiHidden/>
    <w:unhideWhenUsed/>
    <w:rsid w:val="000B16A3"/>
    <w:pPr>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0B16A3"/>
    <w:pPr>
      <w:ind w:left="720"/>
      <w:contextualSpacing/>
    </w:pPr>
  </w:style>
  <w:style w:type="character" w:styleId="Hiperhivatkozs">
    <w:name w:val="Hyperlink"/>
    <w:basedOn w:val="Bekezdsalapbettpusa"/>
    <w:uiPriority w:val="99"/>
    <w:unhideWhenUsed/>
    <w:rsid w:val="000F502C"/>
    <w:rPr>
      <w:color w:val="0563C1" w:themeColor="hyperlink"/>
      <w:u w:val="single"/>
    </w:rPr>
  </w:style>
  <w:style w:type="character" w:styleId="Feloldatlanmegemlts">
    <w:name w:val="Unresolved Mention"/>
    <w:basedOn w:val="Bekezdsalapbettpusa"/>
    <w:uiPriority w:val="99"/>
    <w:semiHidden/>
    <w:unhideWhenUsed/>
    <w:rsid w:val="000F5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309823">
      <w:bodyDiv w:val="1"/>
      <w:marLeft w:val="0"/>
      <w:marRight w:val="0"/>
      <w:marTop w:val="0"/>
      <w:marBottom w:val="0"/>
      <w:divBdr>
        <w:top w:val="none" w:sz="0" w:space="0" w:color="auto"/>
        <w:left w:val="none" w:sz="0" w:space="0" w:color="auto"/>
        <w:bottom w:val="none" w:sz="0" w:space="0" w:color="auto"/>
        <w:right w:val="none" w:sz="0" w:space="0" w:color="auto"/>
      </w:divBdr>
    </w:div>
    <w:div w:id="906571219">
      <w:bodyDiv w:val="1"/>
      <w:marLeft w:val="0"/>
      <w:marRight w:val="0"/>
      <w:marTop w:val="0"/>
      <w:marBottom w:val="0"/>
      <w:divBdr>
        <w:top w:val="none" w:sz="0" w:space="0" w:color="auto"/>
        <w:left w:val="none" w:sz="0" w:space="0" w:color="auto"/>
        <w:bottom w:val="none" w:sz="0" w:space="0" w:color="auto"/>
        <w:right w:val="none" w:sz="0" w:space="0" w:color="auto"/>
      </w:divBdr>
    </w:div>
    <w:div w:id="2058969817">
      <w:bodyDiv w:val="1"/>
      <w:marLeft w:val="0"/>
      <w:marRight w:val="0"/>
      <w:marTop w:val="0"/>
      <w:marBottom w:val="0"/>
      <w:divBdr>
        <w:top w:val="none" w:sz="0" w:space="0" w:color="auto"/>
        <w:left w:val="none" w:sz="0" w:space="0" w:color="auto"/>
        <w:bottom w:val="none" w:sz="0" w:space="0" w:color="auto"/>
        <w:right w:val="none" w:sz="0" w:space="0" w:color="auto"/>
      </w:divBdr>
    </w:div>
    <w:div w:id="213274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ksz.hu/cikk/83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1515</Words>
  <Characters>10461</Characters>
  <Application>Microsoft Office Word</Application>
  <DocSecurity>0</DocSecurity>
  <Lines>87</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Kránitz Patrícia</dc:creator>
  <cp:keywords/>
  <dc:description/>
  <cp:lastModifiedBy>Dr. Tüske Róbert</cp:lastModifiedBy>
  <cp:revision>2</cp:revision>
  <dcterms:created xsi:type="dcterms:W3CDTF">2026-02-23T14:08:00Z</dcterms:created>
  <dcterms:modified xsi:type="dcterms:W3CDTF">2026-02-23T14:08:00Z</dcterms:modified>
</cp:coreProperties>
</file>